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0A3" w:rsidRPr="002F70A3" w:rsidRDefault="002F70A3" w:rsidP="002F70A3">
      <w:pPr>
        <w:spacing w:before="0" w:line="480" w:lineRule="auto"/>
        <w:ind w:right="0" w:firstLine="0"/>
        <w:jc w:val="center"/>
        <w:rPr>
          <w:rFonts w:ascii="Times New Roman" w:eastAsia="Calibri" w:hAnsi="Times New Roman" w:cs="Times New Roman"/>
          <w:b/>
          <w:color w:val="000000"/>
          <w:sz w:val="24"/>
          <w:szCs w:val="24"/>
        </w:rPr>
      </w:pPr>
      <w:r w:rsidRPr="002F70A3">
        <w:rPr>
          <w:rFonts w:ascii="Times New Roman" w:eastAsia="Calibri" w:hAnsi="Times New Roman" w:cs="Times New Roman"/>
          <w:b/>
          <w:color w:val="000000"/>
          <w:sz w:val="24"/>
          <w:szCs w:val="24"/>
        </w:rPr>
        <w:t>BAB II</w:t>
      </w:r>
    </w:p>
    <w:p w:rsidR="002F70A3" w:rsidRPr="002F70A3" w:rsidRDefault="002F70A3" w:rsidP="002F70A3">
      <w:pPr>
        <w:spacing w:before="0" w:line="480" w:lineRule="auto"/>
        <w:ind w:right="0" w:firstLine="0"/>
        <w:jc w:val="center"/>
        <w:rPr>
          <w:rFonts w:ascii="Times New Roman" w:eastAsia="Calibri" w:hAnsi="Times New Roman" w:cs="Times New Roman"/>
          <w:b/>
          <w:color w:val="000000"/>
          <w:sz w:val="24"/>
          <w:szCs w:val="24"/>
          <w:lang w:val="id-ID"/>
        </w:rPr>
      </w:pPr>
      <w:r w:rsidRPr="002F70A3">
        <w:rPr>
          <w:rFonts w:ascii="Times New Roman" w:eastAsia="Calibri" w:hAnsi="Times New Roman" w:cs="Times New Roman"/>
          <w:b/>
          <w:color w:val="000000"/>
          <w:sz w:val="24"/>
          <w:szCs w:val="24"/>
        </w:rPr>
        <w:t>TINJAUAN PUSTAKA, KERANGKA PEMIKIRAN</w:t>
      </w:r>
      <w:r w:rsidRPr="002F70A3">
        <w:rPr>
          <w:rFonts w:ascii="Times New Roman" w:eastAsia="Calibri" w:hAnsi="Times New Roman" w:cs="Times New Roman"/>
          <w:b/>
          <w:color w:val="000000"/>
          <w:sz w:val="24"/>
          <w:szCs w:val="24"/>
          <w:lang w:val="id-ID"/>
        </w:rPr>
        <w:t>,</w:t>
      </w:r>
      <w:r w:rsidRPr="002F70A3">
        <w:rPr>
          <w:rFonts w:ascii="Times New Roman" w:eastAsia="Calibri" w:hAnsi="Times New Roman" w:cs="Times New Roman"/>
          <w:b/>
          <w:color w:val="000000"/>
          <w:sz w:val="24"/>
          <w:szCs w:val="24"/>
        </w:rPr>
        <w:t xml:space="preserve"> DAN HIPOTESIS</w:t>
      </w:r>
      <w:r w:rsidRPr="002F70A3">
        <w:rPr>
          <w:rFonts w:ascii="Times New Roman" w:eastAsia="Calibri" w:hAnsi="Times New Roman" w:cs="Times New Roman"/>
          <w:b/>
          <w:color w:val="000000"/>
          <w:sz w:val="24"/>
          <w:szCs w:val="24"/>
          <w:lang w:val="id-ID"/>
        </w:rPr>
        <w:t xml:space="preserve"> PENELITIAN</w:t>
      </w:r>
    </w:p>
    <w:p w:rsidR="004D58CF" w:rsidRPr="004E54A1" w:rsidRDefault="004D58CF" w:rsidP="004E54A1">
      <w:pPr>
        <w:spacing w:line="480" w:lineRule="auto"/>
        <w:jc w:val="both"/>
        <w:rPr>
          <w:rFonts w:ascii="Times New Roman" w:hAnsi="Times New Roman" w:cs="Times New Roman"/>
          <w:b/>
          <w:sz w:val="24"/>
          <w:szCs w:val="24"/>
        </w:rPr>
      </w:pPr>
    </w:p>
    <w:p w:rsidR="002506F8" w:rsidRPr="002506F8" w:rsidRDefault="004D58CF" w:rsidP="002506F8">
      <w:pPr>
        <w:pStyle w:val="ListParagraph"/>
        <w:numPr>
          <w:ilvl w:val="0"/>
          <w:numId w:val="2"/>
        </w:numPr>
        <w:spacing w:before="80" w:after="80" w:line="480" w:lineRule="auto"/>
        <w:ind w:left="0" w:right="0" w:firstLine="0"/>
        <w:jc w:val="both"/>
        <w:rPr>
          <w:rFonts w:ascii="Times New Roman" w:hAnsi="Times New Roman" w:cs="Times New Roman"/>
          <w:b/>
          <w:sz w:val="24"/>
          <w:szCs w:val="24"/>
        </w:rPr>
      </w:pPr>
      <w:r w:rsidRPr="004E54A1">
        <w:rPr>
          <w:rFonts w:ascii="Times New Roman" w:hAnsi="Times New Roman" w:cs="Times New Roman"/>
          <w:b/>
          <w:sz w:val="24"/>
          <w:szCs w:val="24"/>
        </w:rPr>
        <w:t xml:space="preserve"> </w:t>
      </w:r>
      <w:r w:rsidR="002F70A3">
        <w:rPr>
          <w:rFonts w:ascii="Times New Roman" w:hAnsi="Times New Roman" w:cs="Times New Roman"/>
          <w:b/>
          <w:sz w:val="24"/>
          <w:szCs w:val="24"/>
        </w:rPr>
        <w:t>Tinjauan Pustaka</w:t>
      </w:r>
    </w:p>
    <w:p w:rsidR="004D58CF" w:rsidRDefault="004D58CF" w:rsidP="002506F8">
      <w:pPr>
        <w:pStyle w:val="ListParagraph"/>
        <w:numPr>
          <w:ilvl w:val="0"/>
          <w:numId w:val="3"/>
        </w:numPr>
        <w:spacing w:before="80" w:after="80" w:line="480" w:lineRule="auto"/>
        <w:ind w:left="0" w:right="0" w:firstLine="0"/>
        <w:jc w:val="both"/>
        <w:rPr>
          <w:rFonts w:ascii="Times New Roman" w:hAnsi="Times New Roman" w:cs="Times New Roman"/>
          <w:b/>
          <w:sz w:val="24"/>
          <w:szCs w:val="24"/>
        </w:rPr>
      </w:pPr>
      <w:r w:rsidRPr="004E54A1">
        <w:rPr>
          <w:rFonts w:ascii="Times New Roman" w:hAnsi="Times New Roman" w:cs="Times New Roman"/>
          <w:b/>
          <w:sz w:val="24"/>
          <w:szCs w:val="24"/>
        </w:rPr>
        <w:t xml:space="preserve"> </w:t>
      </w:r>
      <w:r w:rsidR="0063109E">
        <w:rPr>
          <w:rFonts w:ascii="Times New Roman" w:hAnsi="Times New Roman" w:cs="Times New Roman"/>
          <w:b/>
          <w:sz w:val="24"/>
          <w:szCs w:val="24"/>
        </w:rPr>
        <w:tab/>
      </w:r>
      <w:r w:rsidR="002506F8">
        <w:rPr>
          <w:rFonts w:ascii="Times New Roman" w:hAnsi="Times New Roman" w:cs="Times New Roman"/>
          <w:b/>
          <w:sz w:val="24"/>
          <w:szCs w:val="24"/>
        </w:rPr>
        <w:t>Laporan Keuangan</w:t>
      </w:r>
    </w:p>
    <w:p w:rsidR="00A850E2" w:rsidRPr="00C850CA" w:rsidRDefault="002506F8" w:rsidP="00C850CA">
      <w:pPr>
        <w:pStyle w:val="ListParagraph"/>
        <w:spacing w:before="80" w:after="80" w:line="480" w:lineRule="auto"/>
        <w:ind w:left="0" w:right="0"/>
        <w:jc w:val="both"/>
        <w:rPr>
          <w:rFonts w:ascii="Times New Roman" w:hAnsi="Times New Roman" w:cs="Times New Roman"/>
          <w:sz w:val="24"/>
          <w:szCs w:val="24"/>
        </w:rPr>
      </w:pPr>
      <w:r>
        <w:rPr>
          <w:rFonts w:ascii="Times New Roman" w:hAnsi="Times New Roman" w:cs="Times New Roman"/>
          <w:sz w:val="24"/>
          <w:szCs w:val="24"/>
        </w:rPr>
        <w:t xml:space="preserve">Laporan keuangan merupakan catatan informassi keuangan dalam suatu periode akuntansi pengambarkan keadaan sebuah perusahaan. Laporan keuangan berkualitas bermanfaat bagi pengambilan keputusan oleh para pemangku (stakeholders), 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mengevaluasi kinerja perusahaan melalui laporan keuangan tersebut</w:t>
      </w:r>
      <w:r w:rsidR="00C850CA">
        <w:rPr>
          <w:rFonts w:ascii="Times New Roman" w:hAnsi="Times New Roman" w:cs="Times New Roman"/>
          <w:sz w:val="24"/>
          <w:szCs w:val="24"/>
        </w:rPr>
        <w:t xml:space="preserve">. </w:t>
      </w:r>
      <w:r w:rsidRPr="002506F8">
        <w:rPr>
          <w:rFonts w:ascii="Times New Roman" w:eastAsia="Calibri" w:hAnsi="Times New Roman" w:cs="Times New Roman"/>
          <w:sz w:val="24"/>
          <w:szCs w:val="24"/>
        </w:rPr>
        <w:t>Menurut PSAK no. 1 tahun 2015 laporan keuangan adalah penyajian terstruktur dari posisi keuangan dan kinerja suatu entitas. Tujuan laporan keuangan adalah untuk memberikan informasi mengenai posisi keuangan, kinerja keuangan, dan arus kas entitas yang bermanfaat bagi sebagian besar pengguna laporan keuangan dalam pembuatan keputusan ekonomik.</w:t>
      </w:r>
    </w:p>
    <w:p w:rsidR="00462DB0" w:rsidRPr="004E54A1" w:rsidRDefault="00462DB0" w:rsidP="00462DB0">
      <w:pPr>
        <w:pStyle w:val="ListParagraph"/>
        <w:spacing w:before="80" w:after="80" w:line="480" w:lineRule="auto"/>
        <w:ind w:left="0" w:right="0" w:firstLine="0"/>
        <w:jc w:val="both"/>
        <w:rPr>
          <w:rFonts w:ascii="Times New Roman" w:hAnsi="Times New Roman" w:cs="Times New Roman"/>
          <w:sz w:val="24"/>
          <w:szCs w:val="24"/>
        </w:rPr>
      </w:pPr>
    </w:p>
    <w:p w:rsidR="00A850E2" w:rsidRPr="0063109E" w:rsidRDefault="002506F8" w:rsidP="002506F8">
      <w:pPr>
        <w:pStyle w:val="ListParagraph"/>
        <w:numPr>
          <w:ilvl w:val="0"/>
          <w:numId w:val="7"/>
        </w:numPr>
        <w:tabs>
          <w:tab w:val="left" w:pos="870"/>
        </w:tabs>
        <w:spacing w:before="80" w:after="80" w:line="480" w:lineRule="auto"/>
        <w:ind w:left="0" w:right="227" w:firstLine="0"/>
        <w:jc w:val="both"/>
        <w:rPr>
          <w:rFonts w:ascii="Times New Roman" w:hAnsi="Times New Roman" w:cs="Times New Roman"/>
          <w:b/>
          <w:sz w:val="24"/>
          <w:szCs w:val="24"/>
        </w:rPr>
      </w:pPr>
      <w:r>
        <w:rPr>
          <w:rFonts w:ascii="Times New Roman" w:hAnsi="Times New Roman" w:cs="Times New Roman"/>
          <w:b/>
          <w:sz w:val="24"/>
          <w:szCs w:val="24"/>
        </w:rPr>
        <w:t>Rasio Keuangan</w:t>
      </w:r>
    </w:p>
    <w:p w:rsidR="00A850E2" w:rsidRDefault="002506F8" w:rsidP="00B35971">
      <w:pPr>
        <w:spacing w:before="80" w:after="80" w:line="480" w:lineRule="auto"/>
        <w:ind w:right="49"/>
        <w:jc w:val="both"/>
        <w:rPr>
          <w:rFonts w:ascii="Times New Roman" w:hAnsi="Times New Roman" w:cs="Times New Roman"/>
          <w:sz w:val="24"/>
          <w:szCs w:val="24"/>
        </w:rPr>
      </w:pPr>
      <w:r w:rsidRPr="002506F8">
        <w:rPr>
          <w:rFonts w:ascii="Times New Roman" w:hAnsi="Times New Roman" w:cs="Times New Roman"/>
          <w:sz w:val="24"/>
          <w:szCs w:val="24"/>
        </w:rPr>
        <w:t xml:space="preserve">Menurut Harahap (2006:297), rasio keuangan adalah angka yang diperoleh dari hasil perbandingan satu pos laporan keuangan dengan pos lainnya yang mempunyai hubungan yang relevan dan signifikan. Menurut Kasmir (2009:104), rasio keuangan merupakan indeks yang menghubungkan dua angka akuntansi dan diperoleh dengan membagi satu angka dengan angka yang lainnya dalam satu </w:t>
      </w:r>
      <w:r w:rsidRPr="002506F8">
        <w:rPr>
          <w:rFonts w:ascii="Times New Roman" w:hAnsi="Times New Roman" w:cs="Times New Roman"/>
          <w:sz w:val="24"/>
          <w:szCs w:val="24"/>
        </w:rPr>
        <w:lastRenderedPageBreak/>
        <w:t>periode maupun beberapa periode. Rasio keuangan dirancang untuk membantu dalam mengevaluasi suatu laporan keuangan (Brigham dan Hoston, 2006</w:t>
      </w:r>
      <w:r w:rsidR="00A42C21">
        <w:rPr>
          <w:rFonts w:ascii="Times New Roman" w:hAnsi="Times New Roman" w:cs="Times New Roman"/>
          <w:sz w:val="24"/>
          <w:szCs w:val="24"/>
        </w:rPr>
        <w:t>:45</w:t>
      </w:r>
      <w:r w:rsidRPr="002506F8">
        <w:rPr>
          <w:rFonts w:ascii="Times New Roman" w:hAnsi="Times New Roman" w:cs="Times New Roman"/>
          <w:sz w:val="24"/>
          <w:szCs w:val="24"/>
        </w:rPr>
        <w:t>).</w:t>
      </w:r>
    </w:p>
    <w:p w:rsidR="00B35971" w:rsidRDefault="00B35971" w:rsidP="00B35971">
      <w:pPr>
        <w:spacing w:before="80" w:after="80" w:line="480" w:lineRule="auto"/>
        <w:ind w:right="49"/>
        <w:jc w:val="both"/>
        <w:rPr>
          <w:rFonts w:ascii="Times New Roman" w:hAnsi="Times New Roman" w:cs="Times New Roman"/>
          <w:sz w:val="24"/>
          <w:szCs w:val="24"/>
        </w:rPr>
      </w:pPr>
    </w:p>
    <w:p w:rsidR="002506F8" w:rsidRDefault="002506F8" w:rsidP="002506F8">
      <w:pPr>
        <w:pStyle w:val="ListParagraph"/>
        <w:numPr>
          <w:ilvl w:val="3"/>
          <w:numId w:val="8"/>
        </w:numPr>
        <w:tabs>
          <w:tab w:val="left" w:pos="870"/>
        </w:tabs>
        <w:spacing w:before="80" w:after="80" w:line="480" w:lineRule="auto"/>
        <w:ind w:left="0" w:right="227" w:hanging="32"/>
        <w:jc w:val="both"/>
        <w:rPr>
          <w:rFonts w:ascii="Times New Roman" w:hAnsi="Times New Roman" w:cs="Times New Roman"/>
          <w:b/>
          <w:sz w:val="24"/>
          <w:szCs w:val="24"/>
        </w:rPr>
      </w:pPr>
      <w:r w:rsidRPr="002506F8">
        <w:rPr>
          <w:rFonts w:ascii="Times New Roman" w:hAnsi="Times New Roman" w:cs="Times New Roman"/>
          <w:b/>
          <w:sz w:val="24"/>
          <w:szCs w:val="24"/>
        </w:rPr>
        <w:t>Jenis Rasio Keuangan</w:t>
      </w:r>
    </w:p>
    <w:p w:rsidR="002506F8" w:rsidRDefault="00A312AC" w:rsidP="00B35971">
      <w:pPr>
        <w:pStyle w:val="ListParagraph"/>
        <w:tabs>
          <w:tab w:val="left" w:pos="870"/>
        </w:tabs>
        <w:spacing w:before="80" w:after="80" w:line="480" w:lineRule="auto"/>
        <w:ind w:left="0" w:right="49" w:firstLine="0"/>
        <w:jc w:val="both"/>
        <w:rPr>
          <w:rFonts w:ascii="Times New Roman" w:hAnsi="Times New Roman" w:cs="Times New Roman"/>
          <w:sz w:val="24"/>
          <w:szCs w:val="24"/>
        </w:rPr>
      </w:pPr>
      <w:r>
        <w:rPr>
          <w:rFonts w:ascii="Times New Roman" w:hAnsi="Times New Roman" w:cs="Times New Roman"/>
          <w:sz w:val="24"/>
          <w:szCs w:val="24"/>
        </w:rPr>
        <w:tab/>
      </w:r>
      <w:r w:rsidR="002506F8" w:rsidRPr="002506F8">
        <w:rPr>
          <w:rFonts w:ascii="Times New Roman" w:hAnsi="Times New Roman" w:cs="Times New Roman"/>
          <w:sz w:val="24"/>
          <w:szCs w:val="24"/>
        </w:rPr>
        <w:t xml:space="preserve">Menurut Kasmir (2009:127), jenis rasio keuangan terdiri dari sebagai berikut: </w:t>
      </w:r>
    </w:p>
    <w:p w:rsidR="00A312AC" w:rsidRDefault="002506F8" w:rsidP="00D050FB">
      <w:pPr>
        <w:pStyle w:val="ListParagraph"/>
        <w:numPr>
          <w:ilvl w:val="0"/>
          <w:numId w:val="17"/>
        </w:numPr>
        <w:spacing w:before="80" w:after="80" w:line="480" w:lineRule="auto"/>
        <w:ind w:left="426" w:right="49" w:hanging="426"/>
        <w:jc w:val="both"/>
        <w:rPr>
          <w:rFonts w:ascii="Times New Roman" w:hAnsi="Times New Roman" w:cs="Times New Roman"/>
          <w:sz w:val="24"/>
          <w:szCs w:val="24"/>
        </w:rPr>
      </w:pPr>
      <w:r w:rsidRPr="002506F8">
        <w:rPr>
          <w:rFonts w:ascii="Times New Roman" w:hAnsi="Times New Roman" w:cs="Times New Roman"/>
          <w:sz w:val="24"/>
          <w:szCs w:val="24"/>
        </w:rPr>
        <w:t>Rasio Likuditas merupakan rasio yang menggambarkan kemampuan perusahaan dalam memenuhi kewajiban jangka pendek. Jenis</w:t>
      </w:r>
      <w:r w:rsidR="00A72271">
        <w:rPr>
          <w:rFonts w:ascii="Times New Roman" w:hAnsi="Times New Roman" w:cs="Times New Roman"/>
          <w:sz w:val="24"/>
          <w:szCs w:val="24"/>
        </w:rPr>
        <w:t>-</w:t>
      </w:r>
      <w:r w:rsidRPr="002506F8">
        <w:rPr>
          <w:rFonts w:ascii="Times New Roman" w:hAnsi="Times New Roman" w:cs="Times New Roman"/>
          <w:sz w:val="24"/>
          <w:szCs w:val="24"/>
        </w:rPr>
        <w:t xml:space="preserve">jenis dari rasio likuiditas antara lain: </w:t>
      </w:r>
    </w:p>
    <w:p w:rsidR="00A312AC" w:rsidRDefault="002506F8" w:rsidP="00B35971">
      <w:pPr>
        <w:pStyle w:val="ListParagraph"/>
        <w:numPr>
          <w:ilvl w:val="0"/>
          <w:numId w:val="19"/>
        </w:numPr>
        <w:tabs>
          <w:tab w:val="left" w:pos="870"/>
        </w:tabs>
        <w:spacing w:before="80" w:after="80" w:line="480" w:lineRule="auto"/>
        <w:ind w:right="49"/>
        <w:jc w:val="both"/>
        <w:rPr>
          <w:rFonts w:ascii="Times New Roman" w:hAnsi="Times New Roman" w:cs="Times New Roman"/>
          <w:sz w:val="24"/>
          <w:szCs w:val="24"/>
        </w:rPr>
      </w:pPr>
      <w:r w:rsidRPr="00A312AC">
        <w:rPr>
          <w:rFonts w:ascii="Times New Roman" w:hAnsi="Times New Roman" w:cs="Times New Roman"/>
          <w:sz w:val="24"/>
          <w:szCs w:val="24"/>
        </w:rPr>
        <w:t xml:space="preserve">Rasio Lancar (Current Ratio) merupakan rasio untuk mengukur kemampuan perusahaan dalam membayar kewajiban jangka pendek atau hutang yang segera jatuh tempo pada saat ditagih secara keseluruhan. </w:t>
      </w:r>
    </w:p>
    <w:p w:rsidR="002506F8" w:rsidRDefault="002506F8" w:rsidP="00B35971">
      <w:pPr>
        <w:pStyle w:val="ListParagraph"/>
        <w:numPr>
          <w:ilvl w:val="0"/>
          <w:numId w:val="19"/>
        </w:numPr>
        <w:tabs>
          <w:tab w:val="left" w:pos="870"/>
        </w:tabs>
        <w:spacing w:before="80" w:after="80" w:line="480" w:lineRule="auto"/>
        <w:ind w:right="49"/>
        <w:jc w:val="both"/>
        <w:rPr>
          <w:rFonts w:ascii="Times New Roman" w:hAnsi="Times New Roman" w:cs="Times New Roman"/>
          <w:sz w:val="24"/>
          <w:szCs w:val="24"/>
        </w:rPr>
      </w:pPr>
      <w:r w:rsidRPr="00A312AC">
        <w:rPr>
          <w:rFonts w:ascii="Times New Roman" w:hAnsi="Times New Roman" w:cs="Times New Roman"/>
          <w:sz w:val="24"/>
          <w:szCs w:val="24"/>
        </w:rPr>
        <w:t>Rasio Cepat (Quick Ratio) merupakan rasio yang menunjukkan kemampuan perusahaan dalam memenuhi atau membayar kewajiban atau hutang lancar dengan aktiva lancar tanpa memperhitungkan nilai perusahaan.</w:t>
      </w:r>
    </w:p>
    <w:p w:rsidR="00A312AC" w:rsidRDefault="00A312AC" w:rsidP="00B35971">
      <w:pPr>
        <w:pStyle w:val="ListParagraph"/>
        <w:numPr>
          <w:ilvl w:val="0"/>
          <w:numId w:val="19"/>
        </w:numPr>
        <w:tabs>
          <w:tab w:val="left" w:pos="870"/>
        </w:tabs>
        <w:spacing w:before="80" w:after="80" w:line="480" w:lineRule="auto"/>
        <w:ind w:right="49"/>
        <w:jc w:val="both"/>
        <w:rPr>
          <w:rFonts w:ascii="Times New Roman" w:hAnsi="Times New Roman" w:cs="Times New Roman"/>
          <w:sz w:val="24"/>
          <w:szCs w:val="24"/>
        </w:rPr>
      </w:pPr>
      <w:r w:rsidRPr="00A312AC">
        <w:rPr>
          <w:rFonts w:ascii="Times New Roman" w:hAnsi="Times New Roman" w:cs="Times New Roman"/>
          <w:sz w:val="24"/>
          <w:szCs w:val="24"/>
        </w:rPr>
        <w:t xml:space="preserve">Rasio Kas (Cash Ratio) merupakan alat yang digunakan untuk mengukur seberapa besar uang kas yang tersedia untuk membayar utang. </w:t>
      </w:r>
    </w:p>
    <w:p w:rsidR="00A312AC" w:rsidRDefault="00A312AC" w:rsidP="00B35971">
      <w:pPr>
        <w:pStyle w:val="ListParagraph"/>
        <w:numPr>
          <w:ilvl w:val="0"/>
          <w:numId w:val="19"/>
        </w:numPr>
        <w:tabs>
          <w:tab w:val="left" w:pos="870"/>
        </w:tabs>
        <w:spacing w:before="80" w:after="80" w:line="480" w:lineRule="auto"/>
        <w:ind w:right="49"/>
        <w:jc w:val="both"/>
        <w:rPr>
          <w:rFonts w:ascii="Times New Roman" w:hAnsi="Times New Roman" w:cs="Times New Roman"/>
          <w:sz w:val="24"/>
          <w:szCs w:val="24"/>
        </w:rPr>
      </w:pPr>
      <w:r w:rsidRPr="00A312AC">
        <w:rPr>
          <w:rFonts w:ascii="Times New Roman" w:hAnsi="Times New Roman" w:cs="Times New Roman"/>
          <w:sz w:val="24"/>
          <w:szCs w:val="24"/>
        </w:rPr>
        <w:t xml:space="preserve">Rasio Perputaran Kas merupakan rasio yang mengukur tingkat kecukupan modal kerja perusahaan yang dibutuhkan untuk membayar tagihan dan membiayai penjualan. </w:t>
      </w:r>
    </w:p>
    <w:p w:rsidR="00A312AC" w:rsidRDefault="00A312AC" w:rsidP="00B35971">
      <w:pPr>
        <w:pStyle w:val="ListParagraph"/>
        <w:numPr>
          <w:ilvl w:val="0"/>
          <w:numId w:val="19"/>
        </w:numPr>
        <w:tabs>
          <w:tab w:val="left" w:pos="870"/>
        </w:tabs>
        <w:spacing w:before="80" w:after="80" w:line="480" w:lineRule="auto"/>
        <w:ind w:right="49"/>
        <w:jc w:val="both"/>
        <w:rPr>
          <w:rFonts w:ascii="Times New Roman" w:hAnsi="Times New Roman" w:cs="Times New Roman"/>
          <w:sz w:val="24"/>
          <w:szCs w:val="24"/>
        </w:rPr>
      </w:pPr>
      <w:r w:rsidRPr="00A312AC">
        <w:rPr>
          <w:rFonts w:ascii="Times New Roman" w:hAnsi="Times New Roman" w:cs="Times New Roman"/>
          <w:sz w:val="24"/>
          <w:szCs w:val="24"/>
        </w:rPr>
        <w:t xml:space="preserve">Inventory to Net Working Capital merupakan rasio yang digunakan untuk mengukur atau membanding </w:t>
      </w:r>
      <w:proofErr w:type="gramStart"/>
      <w:r w:rsidRPr="00A312AC">
        <w:rPr>
          <w:rFonts w:ascii="Times New Roman" w:hAnsi="Times New Roman" w:cs="Times New Roman"/>
          <w:sz w:val="24"/>
          <w:szCs w:val="24"/>
        </w:rPr>
        <w:t>kan</w:t>
      </w:r>
      <w:proofErr w:type="gramEnd"/>
      <w:r w:rsidRPr="00A312AC">
        <w:rPr>
          <w:rFonts w:ascii="Times New Roman" w:hAnsi="Times New Roman" w:cs="Times New Roman"/>
          <w:sz w:val="24"/>
          <w:szCs w:val="24"/>
        </w:rPr>
        <w:t xml:space="preserve"> antara jumlah persediaan yang ada dengan modal kerja perusahaan. Rasio likuiditas yang menjadi fokus dalam penelitian ini adalah rasio lancar atau current ratio (CR).</w:t>
      </w:r>
    </w:p>
    <w:p w:rsidR="00A312AC" w:rsidRDefault="00A312AC" w:rsidP="00B35971">
      <w:pPr>
        <w:pStyle w:val="ListParagraph"/>
        <w:numPr>
          <w:ilvl w:val="0"/>
          <w:numId w:val="17"/>
        </w:numPr>
        <w:tabs>
          <w:tab w:val="left" w:pos="870"/>
        </w:tabs>
        <w:spacing w:before="80" w:after="80" w:line="480" w:lineRule="auto"/>
        <w:ind w:right="49"/>
        <w:jc w:val="both"/>
        <w:rPr>
          <w:rFonts w:ascii="Times New Roman" w:hAnsi="Times New Roman" w:cs="Times New Roman"/>
          <w:sz w:val="24"/>
          <w:szCs w:val="24"/>
        </w:rPr>
      </w:pPr>
      <w:r w:rsidRPr="00A312AC">
        <w:rPr>
          <w:rFonts w:ascii="Times New Roman" w:hAnsi="Times New Roman" w:cs="Times New Roman"/>
          <w:sz w:val="24"/>
          <w:szCs w:val="24"/>
        </w:rPr>
        <w:t xml:space="preserve">Rasio Solvabilitas (Leverage Ratio) merupakan rasio yang digunakan untuk mengukur sejauh mana aktiva perusahaan dibiayai dengan utang. Jenisjenis rasio solvabilitas antara lain: </w:t>
      </w:r>
    </w:p>
    <w:p w:rsidR="00A312AC" w:rsidRDefault="00A312AC" w:rsidP="00B35971">
      <w:pPr>
        <w:pStyle w:val="ListParagraph"/>
        <w:numPr>
          <w:ilvl w:val="0"/>
          <w:numId w:val="20"/>
        </w:numPr>
        <w:tabs>
          <w:tab w:val="left" w:pos="870"/>
        </w:tabs>
        <w:spacing w:before="80" w:after="80" w:line="480" w:lineRule="auto"/>
        <w:ind w:right="49"/>
        <w:jc w:val="both"/>
        <w:rPr>
          <w:rFonts w:ascii="Times New Roman" w:hAnsi="Times New Roman" w:cs="Times New Roman"/>
          <w:sz w:val="24"/>
          <w:szCs w:val="24"/>
        </w:rPr>
      </w:pPr>
      <w:r w:rsidRPr="00A312AC">
        <w:rPr>
          <w:rFonts w:ascii="Times New Roman" w:hAnsi="Times New Roman" w:cs="Times New Roman"/>
          <w:sz w:val="24"/>
          <w:szCs w:val="24"/>
        </w:rPr>
        <w:t xml:space="preserve">Debt to Assest Ratio (Debt Ratio) merupakan rasio utang yang digunakan untuk mengukur perbandingan antara total utang dengan total aktiva. </w:t>
      </w:r>
    </w:p>
    <w:p w:rsidR="00A312AC" w:rsidRDefault="00A312AC" w:rsidP="00B35971">
      <w:pPr>
        <w:pStyle w:val="ListParagraph"/>
        <w:numPr>
          <w:ilvl w:val="0"/>
          <w:numId w:val="20"/>
        </w:numPr>
        <w:tabs>
          <w:tab w:val="left" w:pos="870"/>
        </w:tabs>
        <w:spacing w:before="80" w:after="80" w:line="480" w:lineRule="auto"/>
        <w:ind w:right="49"/>
        <w:jc w:val="both"/>
        <w:rPr>
          <w:rFonts w:ascii="Times New Roman" w:hAnsi="Times New Roman" w:cs="Times New Roman"/>
          <w:sz w:val="24"/>
          <w:szCs w:val="24"/>
        </w:rPr>
      </w:pPr>
      <w:r w:rsidRPr="00A312AC">
        <w:rPr>
          <w:rFonts w:ascii="Times New Roman" w:hAnsi="Times New Roman" w:cs="Times New Roman"/>
          <w:sz w:val="24"/>
          <w:szCs w:val="24"/>
        </w:rPr>
        <w:t xml:space="preserve">Debt to Equity Ratio merupakan rasio yang digunakan untuk menilai utang dengan ekuitas. </w:t>
      </w:r>
    </w:p>
    <w:p w:rsidR="00A312AC" w:rsidRDefault="00A312AC" w:rsidP="00B35971">
      <w:pPr>
        <w:pStyle w:val="ListParagraph"/>
        <w:numPr>
          <w:ilvl w:val="0"/>
          <w:numId w:val="20"/>
        </w:numPr>
        <w:tabs>
          <w:tab w:val="left" w:pos="870"/>
        </w:tabs>
        <w:spacing w:before="80" w:after="80" w:line="480" w:lineRule="auto"/>
        <w:ind w:right="49"/>
        <w:jc w:val="both"/>
        <w:rPr>
          <w:rFonts w:ascii="Times New Roman" w:hAnsi="Times New Roman" w:cs="Times New Roman"/>
          <w:sz w:val="24"/>
          <w:szCs w:val="24"/>
        </w:rPr>
      </w:pPr>
      <w:r w:rsidRPr="00A312AC">
        <w:rPr>
          <w:rFonts w:ascii="Times New Roman" w:hAnsi="Times New Roman" w:cs="Times New Roman"/>
          <w:sz w:val="24"/>
          <w:szCs w:val="24"/>
        </w:rPr>
        <w:t xml:space="preserve">Long Term Debt to Equity Ratio merupakan rasio antara utang jangka panjang dengan modal sendiri </w:t>
      </w:r>
    </w:p>
    <w:p w:rsidR="00A312AC" w:rsidRDefault="00A312AC" w:rsidP="00B35971">
      <w:pPr>
        <w:pStyle w:val="ListParagraph"/>
        <w:numPr>
          <w:ilvl w:val="0"/>
          <w:numId w:val="20"/>
        </w:numPr>
        <w:tabs>
          <w:tab w:val="left" w:pos="870"/>
        </w:tabs>
        <w:spacing w:before="80" w:after="80" w:line="480" w:lineRule="auto"/>
        <w:ind w:right="49"/>
        <w:jc w:val="both"/>
        <w:rPr>
          <w:rFonts w:ascii="Times New Roman" w:hAnsi="Times New Roman" w:cs="Times New Roman"/>
          <w:sz w:val="24"/>
          <w:szCs w:val="24"/>
        </w:rPr>
      </w:pPr>
      <w:r w:rsidRPr="00A312AC">
        <w:rPr>
          <w:rFonts w:ascii="Times New Roman" w:hAnsi="Times New Roman" w:cs="Times New Roman"/>
          <w:sz w:val="24"/>
          <w:szCs w:val="24"/>
        </w:rPr>
        <w:t xml:space="preserve">Times Interest Earned merupakan rasio untuk mencari jumlah kali perolehan bunga. </w:t>
      </w:r>
    </w:p>
    <w:p w:rsidR="00A312AC" w:rsidRDefault="00A312AC" w:rsidP="00B35971">
      <w:pPr>
        <w:pStyle w:val="ListParagraph"/>
        <w:numPr>
          <w:ilvl w:val="0"/>
          <w:numId w:val="20"/>
        </w:numPr>
        <w:tabs>
          <w:tab w:val="left" w:pos="870"/>
        </w:tabs>
        <w:spacing w:before="80" w:after="80" w:line="480" w:lineRule="auto"/>
        <w:ind w:right="49"/>
        <w:jc w:val="both"/>
        <w:rPr>
          <w:rFonts w:ascii="Times New Roman" w:hAnsi="Times New Roman" w:cs="Times New Roman"/>
          <w:sz w:val="24"/>
          <w:szCs w:val="24"/>
        </w:rPr>
      </w:pPr>
      <w:r w:rsidRPr="00A312AC">
        <w:rPr>
          <w:rFonts w:ascii="Times New Roman" w:hAnsi="Times New Roman" w:cs="Times New Roman"/>
          <w:sz w:val="24"/>
          <w:szCs w:val="24"/>
        </w:rPr>
        <w:t xml:space="preserve">Fixed Charge Coverage merupakan rasio yang dilakukan apabila perusahaan memperoleh utang jangka panjang atau menyewa aktiva berdasarkan kontrak sewa (lease contract).   </w:t>
      </w:r>
    </w:p>
    <w:p w:rsidR="00A312AC" w:rsidRDefault="00A312AC" w:rsidP="00B35971">
      <w:pPr>
        <w:pStyle w:val="ListParagraph"/>
        <w:numPr>
          <w:ilvl w:val="0"/>
          <w:numId w:val="17"/>
        </w:numPr>
        <w:tabs>
          <w:tab w:val="left" w:pos="870"/>
        </w:tabs>
        <w:spacing w:before="80" w:after="80" w:line="480" w:lineRule="auto"/>
        <w:ind w:right="49"/>
        <w:jc w:val="both"/>
        <w:rPr>
          <w:rFonts w:ascii="Times New Roman" w:hAnsi="Times New Roman" w:cs="Times New Roman"/>
          <w:sz w:val="24"/>
          <w:szCs w:val="24"/>
        </w:rPr>
      </w:pPr>
      <w:r w:rsidRPr="00A312AC">
        <w:rPr>
          <w:rFonts w:ascii="Times New Roman" w:hAnsi="Times New Roman" w:cs="Times New Roman"/>
          <w:sz w:val="24"/>
          <w:szCs w:val="24"/>
        </w:rPr>
        <w:t>Rasio Aktivitas merupakan rasio yang digunakan untuk mengukur tingkat efesiensi pemanfaatan sumber daya perusahaan (penjualan, persediaan, penagihan piutang, dan lainnya) atau rasio untuk menilai kemampuan perusahaan dalam melaksanakan aktivitas sehari-hari. Jenis-jenis rasio aktivitas antara lain</w:t>
      </w:r>
      <w:r>
        <w:rPr>
          <w:rFonts w:ascii="Times New Roman" w:hAnsi="Times New Roman" w:cs="Times New Roman"/>
          <w:sz w:val="24"/>
          <w:szCs w:val="24"/>
        </w:rPr>
        <w:t>:</w:t>
      </w:r>
    </w:p>
    <w:p w:rsidR="00A312AC" w:rsidRDefault="00A312AC" w:rsidP="00B35971">
      <w:pPr>
        <w:pStyle w:val="ListParagraph"/>
        <w:numPr>
          <w:ilvl w:val="0"/>
          <w:numId w:val="22"/>
        </w:numPr>
        <w:tabs>
          <w:tab w:val="left" w:pos="870"/>
        </w:tabs>
        <w:spacing w:before="80" w:after="80" w:line="480" w:lineRule="auto"/>
        <w:ind w:right="49"/>
        <w:jc w:val="both"/>
        <w:rPr>
          <w:rFonts w:ascii="Times New Roman" w:hAnsi="Times New Roman" w:cs="Times New Roman"/>
          <w:sz w:val="24"/>
          <w:szCs w:val="24"/>
        </w:rPr>
      </w:pPr>
      <w:r w:rsidRPr="00A312AC">
        <w:rPr>
          <w:rFonts w:ascii="Times New Roman" w:hAnsi="Times New Roman" w:cs="Times New Roman"/>
          <w:sz w:val="24"/>
          <w:szCs w:val="24"/>
        </w:rPr>
        <w:t xml:space="preserve">Perputaran piutang merupakan rasio yang digunakan untuk mengukur beberapa lama penagihan piutang selama satu periode atau berapa kali </w:t>
      </w:r>
      <w:proofErr w:type="gramStart"/>
      <w:r w:rsidRPr="00A312AC">
        <w:rPr>
          <w:rFonts w:ascii="Times New Roman" w:hAnsi="Times New Roman" w:cs="Times New Roman"/>
          <w:sz w:val="24"/>
          <w:szCs w:val="24"/>
        </w:rPr>
        <w:t>dana</w:t>
      </w:r>
      <w:proofErr w:type="gramEnd"/>
      <w:r w:rsidRPr="00A312AC">
        <w:rPr>
          <w:rFonts w:ascii="Times New Roman" w:hAnsi="Times New Roman" w:cs="Times New Roman"/>
          <w:sz w:val="24"/>
          <w:szCs w:val="24"/>
        </w:rPr>
        <w:t xml:space="preserve"> yang ditanam dalam piutang ini akan berputar dalam satu periode. </w:t>
      </w:r>
    </w:p>
    <w:p w:rsidR="00A312AC" w:rsidRDefault="00A312AC" w:rsidP="00B35971">
      <w:pPr>
        <w:pStyle w:val="ListParagraph"/>
        <w:numPr>
          <w:ilvl w:val="0"/>
          <w:numId w:val="22"/>
        </w:numPr>
        <w:tabs>
          <w:tab w:val="left" w:pos="870"/>
        </w:tabs>
        <w:spacing w:before="80" w:after="80" w:line="480" w:lineRule="auto"/>
        <w:ind w:right="49"/>
        <w:jc w:val="both"/>
        <w:rPr>
          <w:rFonts w:ascii="Times New Roman" w:hAnsi="Times New Roman" w:cs="Times New Roman"/>
          <w:sz w:val="24"/>
          <w:szCs w:val="24"/>
        </w:rPr>
      </w:pPr>
      <w:r w:rsidRPr="00A312AC">
        <w:rPr>
          <w:rFonts w:ascii="Times New Roman" w:hAnsi="Times New Roman" w:cs="Times New Roman"/>
          <w:sz w:val="24"/>
          <w:szCs w:val="24"/>
        </w:rPr>
        <w:t xml:space="preserve">Perputaran persediaan merupakan rasio yang digunakan untuk mengukur berapa kali </w:t>
      </w:r>
      <w:proofErr w:type="gramStart"/>
      <w:r w:rsidRPr="00A312AC">
        <w:rPr>
          <w:rFonts w:ascii="Times New Roman" w:hAnsi="Times New Roman" w:cs="Times New Roman"/>
          <w:sz w:val="24"/>
          <w:szCs w:val="24"/>
        </w:rPr>
        <w:t>dana</w:t>
      </w:r>
      <w:proofErr w:type="gramEnd"/>
      <w:r w:rsidRPr="00A312AC">
        <w:rPr>
          <w:rFonts w:ascii="Times New Roman" w:hAnsi="Times New Roman" w:cs="Times New Roman"/>
          <w:sz w:val="24"/>
          <w:szCs w:val="24"/>
        </w:rPr>
        <w:t xml:space="preserve"> yang ditanamkan dalam persediaan ini berputar dalam suatu periode. </w:t>
      </w:r>
    </w:p>
    <w:p w:rsidR="00A312AC" w:rsidRDefault="00A312AC" w:rsidP="00B35971">
      <w:pPr>
        <w:pStyle w:val="ListParagraph"/>
        <w:numPr>
          <w:ilvl w:val="0"/>
          <w:numId w:val="22"/>
        </w:numPr>
        <w:tabs>
          <w:tab w:val="left" w:pos="870"/>
        </w:tabs>
        <w:spacing w:before="80" w:after="80" w:line="480" w:lineRule="auto"/>
        <w:ind w:right="49"/>
        <w:jc w:val="both"/>
        <w:rPr>
          <w:rFonts w:ascii="Times New Roman" w:hAnsi="Times New Roman" w:cs="Times New Roman"/>
          <w:sz w:val="24"/>
          <w:szCs w:val="24"/>
        </w:rPr>
      </w:pPr>
      <w:r w:rsidRPr="00A312AC">
        <w:rPr>
          <w:rFonts w:ascii="Times New Roman" w:hAnsi="Times New Roman" w:cs="Times New Roman"/>
          <w:sz w:val="24"/>
          <w:szCs w:val="24"/>
        </w:rPr>
        <w:t xml:space="preserve">Perputaran modal kerja merupakan salah satu rasio untuk mengukur atau menilai keefektifan modal kerja perusahaan selama periode tertentu. </w:t>
      </w:r>
    </w:p>
    <w:p w:rsidR="00A312AC" w:rsidRDefault="00A312AC" w:rsidP="00B35971">
      <w:pPr>
        <w:pStyle w:val="ListParagraph"/>
        <w:numPr>
          <w:ilvl w:val="0"/>
          <w:numId w:val="22"/>
        </w:numPr>
        <w:tabs>
          <w:tab w:val="left" w:pos="870"/>
        </w:tabs>
        <w:spacing w:before="80" w:after="80" w:line="480" w:lineRule="auto"/>
        <w:ind w:right="49"/>
        <w:jc w:val="both"/>
        <w:rPr>
          <w:rFonts w:ascii="Times New Roman" w:hAnsi="Times New Roman" w:cs="Times New Roman"/>
          <w:sz w:val="24"/>
          <w:szCs w:val="24"/>
        </w:rPr>
      </w:pPr>
      <w:r w:rsidRPr="00A312AC">
        <w:rPr>
          <w:rFonts w:ascii="Times New Roman" w:hAnsi="Times New Roman" w:cs="Times New Roman"/>
          <w:sz w:val="24"/>
          <w:szCs w:val="24"/>
        </w:rPr>
        <w:t xml:space="preserve">Fixed assets turnover merupakan rasio yang digunakan untuk mengukur berapa kali </w:t>
      </w:r>
      <w:proofErr w:type="gramStart"/>
      <w:r w:rsidRPr="00A312AC">
        <w:rPr>
          <w:rFonts w:ascii="Times New Roman" w:hAnsi="Times New Roman" w:cs="Times New Roman"/>
          <w:sz w:val="24"/>
          <w:szCs w:val="24"/>
        </w:rPr>
        <w:t>dana</w:t>
      </w:r>
      <w:proofErr w:type="gramEnd"/>
      <w:r w:rsidRPr="00A312AC">
        <w:rPr>
          <w:rFonts w:ascii="Times New Roman" w:hAnsi="Times New Roman" w:cs="Times New Roman"/>
          <w:sz w:val="24"/>
          <w:szCs w:val="24"/>
        </w:rPr>
        <w:t xml:space="preserve"> yang ditanamkan dalam aktiva tetap berputar dalam satu period</w:t>
      </w:r>
      <w:r>
        <w:rPr>
          <w:rFonts w:ascii="Times New Roman" w:hAnsi="Times New Roman" w:cs="Times New Roman"/>
          <w:sz w:val="24"/>
          <w:szCs w:val="24"/>
        </w:rPr>
        <w:t>e.</w:t>
      </w:r>
    </w:p>
    <w:p w:rsidR="00A312AC" w:rsidRDefault="00A312AC" w:rsidP="00B35971">
      <w:pPr>
        <w:pStyle w:val="ListParagraph"/>
        <w:numPr>
          <w:ilvl w:val="0"/>
          <w:numId w:val="22"/>
        </w:numPr>
        <w:tabs>
          <w:tab w:val="left" w:pos="870"/>
        </w:tabs>
        <w:spacing w:before="80" w:after="80" w:line="480" w:lineRule="auto"/>
        <w:ind w:right="49"/>
        <w:jc w:val="both"/>
        <w:rPr>
          <w:rFonts w:ascii="Times New Roman" w:hAnsi="Times New Roman" w:cs="Times New Roman"/>
          <w:sz w:val="24"/>
          <w:szCs w:val="24"/>
        </w:rPr>
      </w:pPr>
      <w:r w:rsidRPr="00A312AC">
        <w:rPr>
          <w:rFonts w:ascii="Times New Roman" w:hAnsi="Times New Roman" w:cs="Times New Roman"/>
          <w:sz w:val="24"/>
          <w:szCs w:val="24"/>
        </w:rPr>
        <w:t xml:space="preserve"> Total Assets Turnover merupakan rasio yang digunakan untuk mengukur berapa jumlah penjualan yang diperoleh dari tiap rupiah aktiva.</w:t>
      </w:r>
    </w:p>
    <w:p w:rsidR="00B35971" w:rsidRDefault="00A312AC" w:rsidP="00B35971">
      <w:pPr>
        <w:pStyle w:val="ListParagraph"/>
        <w:numPr>
          <w:ilvl w:val="0"/>
          <w:numId w:val="17"/>
        </w:numPr>
        <w:tabs>
          <w:tab w:val="left" w:pos="870"/>
        </w:tabs>
        <w:spacing w:before="80" w:after="80" w:line="480" w:lineRule="auto"/>
        <w:ind w:right="49"/>
        <w:jc w:val="both"/>
        <w:rPr>
          <w:rFonts w:ascii="Times New Roman" w:hAnsi="Times New Roman" w:cs="Times New Roman"/>
          <w:sz w:val="24"/>
          <w:szCs w:val="24"/>
        </w:rPr>
      </w:pPr>
      <w:r w:rsidRPr="00A312AC">
        <w:rPr>
          <w:rFonts w:ascii="Times New Roman" w:hAnsi="Times New Roman" w:cs="Times New Roman"/>
          <w:sz w:val="24"/>
          <w:szCs w:val="24"/>
        </w:rPr>
        <w:t>Rasio profitabilitas merupakan rasio untuk menilai kemampuan perusahaan dalam mencari keuntungan atau laba dalam suatu periode tertentu. Jenis</w:t>
      </w:r>
      <w:r w:rsidR="00B35971" w:rsidRPr="00B35971">
        <w:t xml:space="preserve"> </w:t>
      </w:r>
      <w:r w:rsidR="00B35971" w:rsidRPr="00B35971">
        <w:rPr>
          <w:rFonts w:ascii="Times New Roman" w:hAnsi="Times New Roman" w:cs="Times New Roman"/>
          <w:sz w:val="24"/>
          <w:szCs w:val="24"/>
        </w:rPr>
        <w:t>jenis rasi</w:t>
      </w:r>
      <w:r w:rsidR="00B35971">
        <w:rPr>
          <w:rFonts w:ascii="Times New Roman" w:hAnsi="Times New Roman" w:cs="Times New Roman"/>
          <w:sz w:val="24"/>
          <w:szCs w:val="24"/>
        </w:rPr>
        <w:t>o profitabilitas antara lain:</w:t>
      </w:r>
    </w:p>
    <w:p w:rsidR="00B35971" w:rsidRDefault="00B35971" w:rsidP="00B35971">
      <w:pPr>
        <w:pStyle w:val="ListParagraph"/>
        <w:numPr>
          <w:ilvl w:val="0"/>
          <w:numId w:val="23"/>
        </w:numPr>
        <w:tabs>
          <w:tab w:val="left" w:pos="870"/>
        </w:tabs>
        <w:spacing w:before="80" w:after="80" w:line="480" w:lineRule="auto"/>
        <w:ind w:right="49"/>
        <w:jc w:val="both"/>
        <w:rPr>
          <w:rFonts w:ascii="Times New Roman" w:hAnsi="Times New Roman" w:cs="Times New Roman"/>
          <w:sz w:val="24"/>
          <w:szCs w:val="24"/>
        </w:rPr>
      </w:pPr>
      <w:r w:rsidRPr="00B35971">
        <w:rPr>
          <w:rFonts w:ascii="Times New Roman" w:hAnsi="Times New Roman" w:cs="Times New Roman"/>
          <w:sz w:val="24"/>
          <w:szCs w:val="24"/>
        </w:rPr>
        <w:t xml:space="preserve">Profit Margin on Sales merupakan salah satu rasio yang digunakan untuk mengukur margin laba atas penjualan. </w:t>
      </w:r>
    </w:p>
    <w:p w:rsidR="00B35971" w:rsidRDefault="00B35971" w:rsidP="00B35971">
      <w:pPr>
        <w:pStyle w:val="ListParagraph"/>
        <w:numPr>
          <w:ilvl w:val="0"/>
          <w:numId w:val="23"/>
        </w:numPr>
        <w:tabs>
          <w:tab w:val="left" w:pos="870"/>
        </w:tabs>
        <w:spacing w:before="80" w:after="80" w:line="480" w:lineRule="auto"/>
        <w:ind w:right="49"/>
        <w:jc w:val="both"/>
        <w:rPr>
          <w:rFonts w:ascii="Times New Roman" w:hAnsi="Times New Roman" w:cs="Times New Roman"/>
          <w:sz w:val="24"/>
          <w:szCs w:val="24"/>
        </w:rPr>
      </w:pPr>
      <w:r w:rsidRPr="00B35971">
        <w:rPr>
          <w:rFonts w:ascii="Times New Roman" w:hAnsi="Times New Roman" w:cs="Times New Roman"/>
          <w:sz w:val="24"/>
          <w:szCs w:val="24"/>
        </w:rPr>
        <w:t xml:space="preserve">Return on Investment (ROI) merupakan rasio yang menunjukkan hasil (return) atas jumlah aktiva yang digunakan perusahaan. </w:t>
      </w:r>
    </w:p>
    <w:p w:rsidR="00B35971" w:rsidRDefault="00B35971" w:rsidP="00B35971">
      <w:pPr>
        <w:pStyle w:val="ListParagraph"/>
        <w:numPr>
          <w:ilvl w:val="0"/>
          <w:numId w:val="23"/>
        </w:numPr>
        <w:tabs>
          <w:tab w:val="left" w:pos="870"/>
        </w:tabs>
        <w:spacing w:before="80" w:after="80" w:line="480" w:lineRule="auto"/>
        <w:ind w:right="49"/>
        <w:jc w:val="both"/>
        <w:rPr>
          <w:rFonts w:ascii="Times New Roman" w:hAnsi="Times New Roman" w:cs="Times New Roman"/>
          <w:sz w:val="24"/>
          <w:szCs w:val="24"/>
        </w:rPr>
      </w:pPr>
      <w:r w:rsidRPr="00B35971">
        <w:rPr>
          <w:rFonts w:ascii="Times New Roman" w:hAnsi="Times New Roman" w:cs="Times New Roman"/>
          <w:sz w:val="24"/>
          <w:szCs w:val="24"/>
        </w:rPr>
        <w:t>Return on Equity (ROE) merupakan rasio untuk mengukur laba bersih sesu</w:t>
      </w:r>
      <w:r>
        <w:rPr>
          <w:rFonts w:ascii="Times New Roman" w:hAnsi="Times New Roman" w:cs="Times New Roman"/>
          <w:sz w:val="24"/>
          <w:szCs w:val="24"/>
        </w:rPr>
        <w:t>dah pajak dengan modal sendiri.</w:t>
      </w:r>
    </w:p>
    <w:p w:rsidR="00A850E2" w:rsidRPr="00462DB0" w:rsidRDefault="00B35971" w:rsidP="00462DB0">
      <w:pPr>
        <w:pStyle w:val="ListParagraph"/>
        <w:numPr>
          <w:ilvl w:val="0"/>
          <w:numId w:val="23"/>
        </w:numPr>
        <w:tabs>
          <w:tab w:val="left" w:pos="870"/>
        </w:tabs>
        <w:spacing w:before="80" w:after="80" w:line="480" w:lineRule="auto"/>
        <w:ind w:right="49"/>
        <w:jc w:val="both"/>
        <w:rPr>
          <w:rFonts w:ascii="Times New Roman" w:hAnsi="Times New Roman" w:cs="Times New Roman"/>
          <w:sz w:val="24"/>
          <w:szCs w:val="24"/>
        </w:rPr>
      </w:pPr>
      <w:r w:rsidRPr="00B35971">
        <w:rPr>
          <w:rFonts w:ascii="Times New Roman" w:hAnsi="Times New Roman" w:cs="Times New Roman"/>
          <w:sz w:val="24"/>
          <w:szCs w:val="24"/>
        </w:rPr>
        <w:t xml:space="preserve">Laba per Lembar Saham Biasa merupakan rasio untuk mengukur keberhasilan manajemen dalam mencapai keuntungan bagi pemegang saham. </w:t>
      </w:r>
    </w:p>
    <w:p w:rsidR="00A850E2" w:rsidRPr="004E54A1" w:rsidRDefault="00A850E2" w:rsidP="0063109E">
      <w:pPr>
        <w:tabs>
          <w:tab w:val="left" w:pos="870"/>
        </w:tabs>
        <w:spacing w:before="80" w:after="80" w:line="480" w:lineRule="auto"/>
        <w:ind w:left="-284" w:right="227" w:firstLine="0"/>
        <w:jc w:val="both"/>
        <w:rPr>
          <w:rFonts w:ascii="Times New Roman" w:hAnsi="Times New Roman" w:cs="Times New Roman"/>
          <w:sz w:val="24"/>
          <w:szCs w:val="24"/>
        </w:rPr>
      </w:pPr>
    </w:p>
    <w:p w:rsidR="00A850E2" w:rsidRDefault="0063109E" w:rsidP="00B35971">
      <w:pPr>
        <w:pStyle w:val="ListParagraph"/>
        <w:numPr>
          <w:ilvl w:val="0"/>
          <w:numId w:val="24"/>
        </w:numPr>
        <w:spacing w:before="80" w:after="80" w:line="480" w:lineRule="auto"/>
        <w:ind w:left="0" w:right="49" w:firstLine="0"/>
        <w:jc w:val="both"/>
        <w:rPr>
          <w:rFonts w:ascii="Times New Roman" w:hAnsi="Times New Roman" w:cs="Times New Roman"/>
          <w:b/>
          <w:sz w:val="24"/>
          <w:szCs w:val="24"/>
        </w:rPr>
      </w:pPr>
      <w:r>
        <w:rPr>
          <w:rFonts w:ascii="Times New Roman" w:hAnsi="Times New Roman" w:cs="Times New Roman"/>
          <w:b/>
          <w:sz w:val="24"/>
          <w:szCs w:val="24"/>
        </w:rPr>
        <w:t xml:space="preserve"> </w:t>
      </w:r>
      <w:r w:rsidR="00B35971">
        <w:rPr>
          <w:rFonts w:ascii="Times New Roman" w:hAnsi="Times New Roman" w:cs="Times New Roman"/>
          <w:b/>
          <w:sz w:val="24"/>
          <w:szCs w:val="24"/>
        </w:rPr>
        <w:t>Dividend Payout Ratio</w:t>
      </w:r>
      <w:r w:rsidR="00A850E2" w:rsidRPr="0063109E">
        <w:rPr>
          <w:rFonts w:ascii="Times New Roman" w:hAnsi="Times New Roman" w:cs="Times New Roman"/>
          <w:b/>
          <w:sz w:val="24"/>
          <w:szCs w:val="24"/>
        </w:rPr>
        <w:t xml:space="preserve"> </w:t>
      </w:r>
    </w:p>
    <w:p w:rsidR="00AC6C9B" w:rsidRPr="0063109E" w:rsidRDefault="00AC6C9B" w:rsidP="00AC6C9B">
      <w:pPr>
        <w:pStyle w:val="ListParagraph"/>
        <w:numPr>
          <w:ilvl w:val="0"/>
          <w:numId w:val="27"/>
        </w:numPr>
        <w:spacing w:before="80" w:after="80" w:line="480" w:lineRule="auto"/>
        <w:ind w:right="49" w:hanging="720"/>
        <w:jc w:val="both"/>
        <w:rPr>
          <w:rFonts w:ascii="Times New Roman" w:hAnsi="Times New Roman" w:cs="Times New Roman"/>
          <w:b/>
          <w:sz w:val="24"/>
          <w:szCs w:val="24"/>
        </w:rPr>
      </w:pPr>
      <w:r>
        <w:rPr>
          <w:rFonts w:ascii="Times New Roman" w:hAnsi="Times New Roman" w:cs="Times New Roman"/>
          <w:b/>
          <w:sz w:val="24"/>
          <w:szCs w:val="24"/>
        </w:rPr>
        <w:t xml:space="preserve"> Dividend</w:t>
      </w:r>
    </w:p>
    <w:p w:rsidR="00A50838" w:rsidRDefault="00DB2FF1" w:rsidP="00DB2FF1">
      <w:pPr>
        <w:spacing w:line="480" w:lineRule="auto"/>
        <w:ind w:right="49"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sz w:val="24"/>
          <w:szCs w:val="24"/>
        </w:rPr>
        <w:tab/>
        <w:t>M</w:t>
      </w:r>
      <w:r w:rsidR="00B35971" w:rsidRPr="00B35971">
        <w:rPr>
          <w:rFonts w:ascii="Times New Roman" w:eastAsia="Calibri" w:hAnsi="Times New Roman" w:cs="Times New Roman"/>
          <w:sz w:val="24"/>
          <w:szCs w:val="24"/>
        </w:rPr>
        <w:t>enurut Deitiana (2011:61)</w:t>
      </w:r>
      <w:r>
        <w:rPr>
          <w:rFonts w:ascii="Times New Roman" w:eastAsia="Calibri" w:hAnsi="Times New Roman" w:cs="Times New Roman"/>
          <w:sz w:val="24"/>
          <w:szCs w:val="24"/>
        </w:rPr>
        <w:t xml:space="preserve"> dividen </w:t>
      </w:r>
      <w:r w:rsidR="00B35971" w:rsidRPr="00B35971">
        <w:rPr>
          <w:rFonts w:ascii="Times New Roman" w:eastAsia="Calibri" w:hAnsi="Times New Roman" w:cs="Times New Roman"/>
          <w:sz w:val="24"/>
          <w:szCs w:val="24"/>
        </w:rPr>
        <w:t xml:space="preserve">adalah pembagian laba perusahaan yang besarnya telah ditetapkan dalam Rapat Umum Pemegang Saham (RUPS) kepada para pemegang saham secara proporsional sesuai dengan jumlah saham yang dimiliki oleh masing-masing pemegang saham tersebut. Menurut Sjahrial (2007:259) dikatakan bahwa dari seluruh laba yang diperoleh perusahaan sebagian dibagikan kepada pemegang saham berupa dividen. Mengenai penentuan besarnya dividen yang </w:t>
      </w:r>
      <w:proofErr w:type="gramStart"/>
      <w:r w:rsidR="00B35971" w:rsidRPr="00B35971">
        <w:rPr>
          <w:rFonts w:ascii="Times New Roman" w:eastAsia="Calibri" w:hAnsi="Times New Roman" w:cs="Times New Roman"/>
          <w:sz w:val="24"/>
          <w:szCs w:val="24"/>
        </w:rPr>
        <w:t>akan</w:t>
      </w:r>
      <w:proofErr w:type="gramEnd"/>
      <w:r w:rsidR="00B35971" w:rsidRPr="00B35971">
        <w:rPr>
          <w:rFonts w:ascii="Times New Roman" w:eastAsia="Calibri" w:hAnsi="Times New Roman" w:cs="Times New Roman"/>
          <w:sz w:val="24"/>
          <w:szCs w:val="24"/>
        </w:rPr>
        <w:t xml:space="preserve"> dibagikan itulah yang dinamakan kebijakan dividen dari pimpinan perusahaan</w:t>
      </w:r>
      <w:r w:rsidR="00B35971" w:rsidRPr="00DB2FF1">
        <w:rPr>
          <w:rFonts w:ascii="Times New Roman" w:eastAsia="Calibri" w:hAnsi="Times New Roman" w:cs="Times New Roman"/>
          <w:sz w:val="24"/>
          <w:szCs w:val="24"/>
        </w:rPr>
        <w:t xml:space="preserve">. </w:t>
      </w:r>
      <w:r w:rsidRPr="00DB2FF1">
        <w:rPr>
          <w:rFonts w:ascii="Times New Roman" w:eastAsia="Calibri" w:hAnsi="Times New Roman" w:cs="Times New Roman"/>
          <w:sz w:val="24"/>
          <w:szCs w:val="24"/>
        </w:rPr>
        <w:t>Menurut Hidayat (2011:75)</w:t>
      </w:r>
      <w:r>
        <w:rPr>
          <w:rFonts w:ascii="Calibri" w:eastAsia="Calibri" w:hAnsi="Calibri" w:cs="Times New Roman"/>
        </w:rPr>
        <w:t xml:space="preserve"> </w:t>
      </w:r>
      <w:r>
        <w:rPr>
          <w:rFonts w:ascii="Times New Roman" w:eastAsia="Calibri" w:hAnsi="Times New Roman" w:cs="Times New Roman"/>
          <w:sz w:val="24"/>
          <w:szCs w:val="24"/>
        </w:rPr>
        <w:t xml:space="preserve">dividen adalah keuntungan perusahaan, prospek pertumbuhan usaha, </w:t>
      </w:r>
      <w:r w:rsidR="0035087A">
        <w:rPr>
          <w:rFonts w:ascii="Times New Roman" w:eastAsia="Calibri" w:hAnsi="Times New Roman" w:cs="Times New Roman"/>
          <w:sz w:val="24"/>
          <w:szCs w:val="24"/>
        </w:rPr>
        <w:t>likuiditas perusahaan, aspek hu</w:t>
      </w:r>
      <w:r>
        <w:rPr>
          <w:rFonts w:ascii="Times New Roman" w:eastAsia="Calibri" w:hAnsi="Times New Roman" w:cs="Times New Roman"/>
          <w:sz w:val="24"/>
          <w:szCs w:val="24"/>
        </w:rPr>
        <w:t>kum, dan keadaan perusahaan. Sedangkan menurut Salim (201</w:t>
      </w:r>
      <w:r w:rsidR="00891496">
        <w:rPr>
          <w:rFonts w:ascii="Times New Roman" w:eastAsia="Calibri" w:hAnsi="Times New Roman" w:cs="Times New Roman"/>
          <w:sz w:val="24"/>
          <w:szCs w:val="24"/>
        </w:rPr>
        <w:t>2</w:t>
      </w:r>
      <w:r>
        <w:rPr>
          <w:rFonts w:ascii="Times New Roman" w:eastAsia="Calibri" w:hAnsi="Times New Roman" w:cs="Times New Roman"/>
          <w:sz w:val="24"/>
          <w:szCs w:val="24"/>
        </w:rPr>
        <w:t xml:space="preserve">:109) dividen adalah tanggal ketika siapa pun yang tercatat sebagai pemegang saham </w:t>
      </w:r>
      <w:proofErr w:type="gramStart"/>
      <w:r>
        <w:rPr>
          <w:rFonts w:ascii="Times New Roman" w:eastAsia="Calibri" w:hAnsi="Times New Roman" w:cs="Times New Roman"/>
          <w:sz w:val="24"/>
          <w:szCs w:val="24"/>
        </w:rPr>
        <w:t>akan</w:t>
      </w:r>
      <w:proofErr w:type="gramEnd"/>
      <w:r>
        <w:rPr>
          <w:rFonts w:ascii="Times New Roman" w:eastAsia="Calibri" w:hAnsi="Times New Roman" w:cs="Times New Roman"/>
          <w:sz w:val="24"/>
          <w:szCs w:val="24"/>
        </w:rPr>
        <w:t xml:space="preserve"> mendapatkan dividen, tidak peduli meskipun keesokan harinya sudah dijual kembali.</w:t>
      </w:r>
    </w:p>
    <w:p w:rsidR="00A50838" w:rsidRDefault="00FB3F43" w:rsidP="00FB3F43">
      <w:pPr>
        <w:pStyle w:val="ListParagraph"/>
        <w:numPr>
          <w:ilvl w:val="0"/>
          <w:numId w:val="28"/>
        </w:numPr>
        <w:spacing w:line="480" w:lineRule="auto"/>
        <w:ind w:right="49" w:hanging="720"/>
        <w:jc w:val="both"/>
        <w:rPr>
          <w:rFonts w:ascii="Times New Roman" w:eastAsia="Calibri" w:hAnsi="Times New Roman" w:cs="Times New Roman"/>
          <w:b/>
          <w:sz w:val="24"/>
          <w:szCs w:val="24"/>
        </w:rPr>
      </w:pPr>
      <w:r w:rsidRPr="00FB3F43">
        <w:rPr>
          <w:rFonts w:ascii="Times New Roman" w:eastAsia="Calibri" w:hAnsi="Times New Roman" w:cs="Times New Roman"/>
          <w:b/>
          <w:sz w:val="24"/>
          <w:szCs w:val="24"/>
        </w:rPr>
        <w:t xml:space="preserve">Dividend </w:t>
      </w:r>
      <w:r w:rsidR="00100351">
        <w:rPr>
          <w:rFonts w:ascii="Times New Roman" w:eastAsia="Calibri" w:hAnsi="Times New Roman" w:cs="Times New Roman"/>
          <w:b/>
          <w:sz w:val="24"/>
          <w:szCs w:val="24"/>
        </w:rPr>
        <w:t>Payout Ratio</w:t>
      </w:r>
    </w:p>
    <w:p w:rsidR="00322778" w:rsidRPr="00322778" w:rsidRDefault="00322778" w:rsidP="00322778">
      <w:pPr>
        <w:spacing w:before="80" w:after="80" w:line="480" w:lineRule="auto"/>
        <w:ind w:right="49"/>
        <w:jc w:val="both"/>
        <w:rPr>
          <w:rFonts w:ascii="Times New Roman" w:eastAsia="Calibri" w:hAnsi="Times New Roman" w:cs="Times New Roman"/>
          <w:sz w:val="24"/>
          <w:szCs w:val="24"/>
        </w:rPr>
      </w:pPr>
      <w:r>
        <w:rPr>
          <w:rFonts w:ascii="Times New Roman" w:eastAsia="Calibri" w:hAnsi="Times New Roman" w:cs="Times New Roman"/>
          <w:noProof/>
          <w:sz w:val="24"/>
          <w:szCs w:val="24"/>
          <w:lang w:val="id-ID" w:eastAsia="id-ID"/>
        </w:rPr>
        <mc:AlternateContent>
          <mc:Choice Requires="wps">
            <w:drawing>
              <wp:anchor distT="0" distB="0" distL="114300" distR="114300" simplePos="0" relativeHeight="251652608" behindDoc="0" locked="0" layoutInCell="1" allowOverlap="1">
                <wp:simplePos x="0" y="0"/>
                <wp:positionH relativeFrom="column">
                  <wp:posOffset>1017270</wp:posOffset>
                </wp:positionH>
                <wp:positionV relativeFrom="paragraph">
                  <wp:posOffset>3522346</wp:posOffset>
                </wp:positionV>
                <wp:extent cx="2581275" cy="647700"/>
                <wp:effectExtent l="0" t="0" r="28575" b="19050"/>
                <wp:wrapNone/>
                <wp:docPr id="19" name="Rectangle 19"/>
                <wp:cNvGraphicFramePr/>
                <a:graphic xmlns:a="http://schemas.openxmlformats.org/drawingml/2006/main">
                  <a:graphicData uri="http://schemas.microsoft.com/office/word/2010/wordprocessingShape">
                    <wps:wsp>
                      <wps:cNvSpPr/>
                      <wps:spPr>
                        <a:xfrm>
                          <a:off x="0" y="0"/>
                          <a:ext cx="2581275" cy="647700"/>
                        </a:xfrm>
                        <a:prstGeom prst="rect">
                          <a:avLst/>
                        </a:prstGeom>
                      </wps:spPr>
                      <wps:style>
                        <a:lnRef idx="2">
                          <a:schemeClr val="accent6"/>
                        </a:lnRef>
                        <a:fillRef idx="1">
                          <a:schemeClr val="lt1"/>
                        </a:fillRef>
                        <a:effectRef idx="0">
                          <a:schemeClr val="accent6"/>
                        </a:effectRef>
                        <a:fontRef idx="minor">
                          <a:schemeClr val="dk1"/>
                        </a:fontRef>
                      </wps:style>
                      <wps:txbx>
                        <w:txbxContent>
                          <w:p w:rsidR="00322778" w:rsidRPr="0007527E" w:rsidRDefault="00322778" w:rsidP="0007527E">
                            <w:pPr>
                              <w:ind w:firstLine="0"/>
                              <w:rPr>
                                <w:rFonts w:ascii="Times New Roman" w:hAnsi="Times New Roman" w:cs="Times New Roman"/>
                                <w:sz w:val="24"/>
                                <w:szCs w:val="24"/>
                              </w:rPr>
                            </w:pPr>
                            <w:r w:rsidRPr="00322778">
                              <w:rPr>
                                <w:rFonts w:ascii="Times New Roman" w:hAnsi="Times New Roman" w:cs="Times New Roman"/>
                                <w:sz w:val="24"/>
                                <w:szCs w:val="24"/>
                              </w:rPr>
                              <w:t>DPR</w:t>
                            </w:r>
                            <w:r>
                              <w:rPr>
                                <w:rFonts w:ascii="Times New Roman" w:hAnsi="Times New Roman" w:cs="Times New Roman"/>
                                <w:sz w:val="24"/>
                                <w:szCs w:val="24"/>
                              </w:rPr>
                              <w:t xml:space="preserve"> = </w:t>
                            </w:r>
                            <m:oMath>
                              <m:f>
                                <m:fPr>
                                  <m:ctrlPr>
                                    <w:rPr>
                                      <w:rFonts w:ascii="Cambria Math" w:hAnsi="Cambria Math" w:cs="Times New Roman"/>
                                      <w:i/>
                                      <w:sz w:val="32"/>
                                      <w:szCs w:val="32"/>
                                    </w:rPr>
                                  </m:ctrlPr>
                                </m:fPr>
                                <m:num>
                                  <m:r>
                                    <m:rPr>
                                      <m:sty m:val="p"/>
                                    </m:rPr>
                                    <w:rPr>
                                      <w:rFonts w:ascii="Cambria Math" w:hAnsi="Cambria Math" w:cs="Times New Roman"/>
                                      <w:sz w:val="32"/>
                                      <w:szCs w:val="32"/>
                                    </w:rPr>
                                    <m:t>Dividen Per Saham</m:t>
                                  </m:r>
                                </m:num>
                                <m:den>
                                  <m:r>
                                    <m:rPr>
                                      <m:sty m:val="p"/>
                                    </m:rPr>
                                    <w:rPr>
                                      <w:rFonts w:ascii="Cambria Math" w:hAnsi="Cambria Math" w:cs="Times New Roman"/>
                                      <w:sz w:val="32"/>
                                      <w:szCs w:val="32"/>
                                    </w:rPr>
                                    <m:t>Laba Per Saham</m:t>
                                  </m:r>
                                </m:den>
                              </m:f>
                            </m:oMath>
                            <w:r w:rsidR="0007527E">
                              <w:rPr>
                                <w:rFonts w:ascii="Times New Roman" w:eastAsiaTheme="minorEastAsia" w:hAnsi="Times New Roman" w:cs="Times New Roman"/>
                                <w:sz w:val="32"/>
                                <w:szCs w:val="32"/>
                              </w:rPr>
                              <w:t xml:space="preserve"> </w:t>
                            </w:r>
                            <w:r w:rsidR="0007527E">
                              <w:rPr>
                                <w:rFonts w:ascii="Times New Roman" w:eastAsiaTheme="minorEastAsia" w:hAnsi="Times New Roman" w:cs="Times New Roman"/>
                                <w:sz w:val="24"/>
                                <w:szCs w:val="24"/>
                              </w:rPr>
                              <w:t>X 100 %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left:0;text-align:left;margin-left:80.1pt;margin-top:277.35pt;width:203.25pt;height:51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" fillcolor="white [3201]" strokecolor="#f79646 [3209]" strokeweight="2pt">
                <v:textbox>
                  <w:txbxContent>
                    <w:p w:rsidR="00322778" w:rsidRPr="0007527E" w:rsidRDefault="00322778" w:rsidP="0007527E">
                      <w:pPr>
                        <w:ind w:firstLine="0"/>
                        <w:rPr>
                          <w:rFonts w:ascii="Times New Roman" w:hAnsi="Times New Roman" w:cs="Times New Roman"/>
                          <w:sz w:val="24"/>
                          <w:szCs w:val="24"/>
                        </w:rPr>
                      </w:pPr>
                      <w:r w:rsidRPr="00322778">
                        <w:rPr>
                          <w:rFonts w:ascii="Times New Roman" w:hAnsi="Times New Roman" w:cs="Times New Roman"/>
                          <w:sz w:val="24"/>
                          <w:szCs w:val="24"/>
                        </w:rPr>
                        <w:t>DPR</w:t>
                      </w:r>
                      <w:r>
                        <w:rPr>
                          <w:rFonts w:ascii="Times New Roman" w:hAnsi="Times New Roman" w:cs="Times New Roman"/>
                          <w:sz w:val="24"/>
                          <w:szCs w:val="24"/>
                        </w:rPr>
                        <w:t xml:space="preserve"> = </w:t>
                      </w:r>
                      <m:oMath>
                        <m:f>
                          <m:fPr>
                            <m:ctrlPr>
                              <w:rPr>
                                <w:rFonts w:ascii="Cambria Math" w:hAnsi="Cambria Math" w:cs="Times New Roman"/>
                                <w:i/>
                                <w:sz w:val="32"/>
                                <w:szCs w:val="32"/>
                              </w:rPr>
                            </m:ctrlPr>
                          </m:fPr>
                          <m:num>
                            <m:r>
                              <m:rPr>
                                <m:sty m:val="p"/>
                              </m:rPr>
                              <w:rPr>
                                <w:rFonts w:ascii="Cambria Math" w:hAnsi="Cambria Math" w:cs="Times New Roman"/>
                                <w:sz w:val="32"/>
                                <w:szCs w:val="32"/>
                              </w:rPr>
                              <m:t>Dividen Per Saham</m:t>
                            </m:r>
                          </m:num>
                          <m:den>
                            <m:r>
                              <m:rPr>
                                <m:sty m:val="p"/>
                              </m:rPr>
                              <w:rPr>
                                <w:rFonts w:ascii="Cambria Math" w:hAnsi="Cambria Math" w:cs="Times New Roman"/>
                                <w:sz w:val="32"/>
                                <w:szCs w:val="32"/>
                              </w:rPr>
                              <m:t>Laba Per Saham</m:t>
                            </m:r>
                          </m:den>
                        </m:f>
                      </m:oMath>
                      <w:r w:rsidR="0007527E">
                        <w:rPr>
                          <w:rFonts w:ascii="Times New Roman" w:eastAsiaTheme="minorEastAsia" w:hAnsi="Times New Roman" w:cs="Times New Roman"/>
                          <w:sz w:val="32"/>
                          <w:szCs w:val="32"/>
                        </w:rPr>
                        <w:t xml:space="preserve"> </w:t>
                      </w:r>
                      <w:r w:rsidR="0007527E">
                        <w:rPr>
                          <w:rFonts w:ascii="Times New Roman" w:eastAsiaTheme="minorEastAsia" w:hAnsi="Times New Roman" w:cs="Times New Roman"/>
                          <w:sz w:val="24"/>
                          <w:szCs w:val="24"/>
                        </w:rPr>
                        <w:t>X 100 %</w:t>
                      </w:r>
                    </w:p>
                  </w:txbxContent>
                </v:textbox>
              </v:rect>
            </w:pict>
          </mc:Fallback>
        </mc:AlternateContent>
      </w:r>
      <w:r w:rsidR="00D050FB">
        <w:rPr>
          <w:rFonts w:ascii="Times New Roman" w:eastAsia="Calibri" w:hAnsi="Times New Roman" w:cs="Times New Roman"/>
          <w:sz w:val="24"/>
          <w:szCs w:val="24"/>
        </w:rPr>
        <w:t xml:space="preserve">Menurut Tambunan </w:t>
      </w:r>
      <w:r w:rsidR="00100351">
        <w:rPr>
          <w:rFonts w:ascii="Times New Roman" w:eastAsia="Calibri" w:hAnsi="Times New Roman" w:cs="Times New Roman"/>
          <w:sz w:val="24"/>
          <w:szCs w:val="24"/>
        </w:rPr>
        <w:t xml:space="preserve">(2008:158) </w:t>
      </w:r>
      <w:r w:rsidR="00100351" w:rsidRPr="00100351">
        <w:rPr>
          <w:rFonts w:ascii="Times New Roman" w:eastAsia="Calibri" w:hAnsi="Times New Roman" w:cs="Times New Roman"/>
          <w:i/>
          <w:sz w:val="24"/>
          <w:szCs w:val="24"/>
        </w:rPr>
        <w:t>dividend payout ratio</w:t>
      </w:r>
      <w:r w:rsidR="00100351">
        <w:rPr>
          <w:rFonts w:ascii="Times New Roman" w:eastAsia="Calibri" w:hAnsi="Times New Roman" w:cs="Times New Roman"/>
          <w:sz w:val="24"/>
          <w:szCs w:val="24"/>
        </w:rPr>
        <w:t xml:space="preserve"> adalah persentase dividen yang dibayarkan yang diambil dari laba bersih, dengan demikian retention rate adalah 100% dikurangi dengan </w:t>
      </w:r>
      <w:r w:rsidR="00100351" w:rsidRPr="00100351">
        <w:rPr>
          <w:rFonts w:ascii="Times New Roman" w:eastAsia="Calibri" w:hAnsi="Times New Roman" w:cs="Times New Roman"/>
          <w:i/>
          <w:sz w:val="24"/>
          <w:szCs w:val="24"/>
        </w:rPr>
        <w:t>dividend payout ratio</w:t>
      </w:r>
      <w:r w:rsidR="00100351">
        <w:rPr>
          <w:rFonts w:ascii="Times New Roman" w:eastAsia="Calibri" w:hAnsi="Times New Roman" w:cs="Times New Roman"/>
          <w:sz w:val="24"/>
          <w:szCs w:val="24"/>
        </w:rPr>
        <w:t>.</w:t>
      </w:r>
      <w:r w:rsidR="00F11FB6">
        <w:rPr>
          <w:rFonts w:ascii="Times New Roman" w:eastAsia="Calibri" w:hAnsi="Times New Roman" w:cs="Times New Roman"/>
          <w:sz w:val="24"/>
          <w:szCs w:val="24"/>
        </w:rPr>
        <w:t xml:space="preserve"> Menurut Sarngadharan (2011:149) </w:t>
      </w:r>
      <w:r w:rsidR="00F11FB6" w:rsidRPr="00F11FB6">
        <w:rPr>
          <w:rFonts w:ascii="Times New Roman" w:eastAsia="Calibri" w:hAnsi="Times New Roman" w:cs="Times New Roman"/>
          <w:i/>
          <w:sz w:val="24"/>
          <w:szCs w:val="24"/>
        </w:rPr>
        <w:t>dividend payout ratio</w:t>
      </w:r>
      <w:r w:rsidR="00F11FB6">
        <w:rPr>
          <w:rFonts w:ascii="Times New Roman" w:eastAsia="Calibri" w:hAnsi="Times New Roman" w:cs="Times New Roman"/>
          <w:i/>
          <w:sz w:val="24"/>
          <w:szCs w:val="24"/>
        </w:rPr>
        <w:t xml:space="preserve"> </w:t>
      </w:r>
      <w:r w:rsidR="00F11FB6">
        <w:rPr>
          <w:rFonts w:ascii="Times New Roman" w:eastAsia="Calibri" w:hAnsi="Times New Roman" w:cs="Times New Roman"/>
          <w:sz w:val="24"/>
          <w:szCs w:val="24"/>
        </w:rPr>
        <w:t xml:space="preserve">adalah </w:t>
      </w:r>
      <w:r w:rsidR="00F11FB6" w:rsidRPr="00F11FB6">
        <w:rPr>
          <w:rFonts w:ascii="Times New Roman" w:eastAsia="Calibri" w:hAnsi="Times New Roman" w:cs="Times New Roman"/>
          <w:sz w:val="24"/>
          <w:szCs w:val="24"/>
        </w:rPr>
        <w:t>Rasio pembayaran dividen disebut rasio pembayaran. Singkatnya, rasio pembayaran dividen menunjukkan hubungan dividen per saham ekuitas terhadap laba per saham ekuitas. Rasio ini mencerminkan kebijakan dividen yang digunakan oleh perusahaan.</w:t>
      </w:r>
      <w:r w:rsidR="00F11FB6">
        <w:rPr>
          <w:rFonts w:ascii="Times New Roman" w:eastAsia="Calibri" w:hAnsi="Times New Roman" w:cs="Times New Roman"/>
          <w:sz w:val="24"/>
          <w:szCs w:val="24"/>
        </w:rPr>
        <w:t xml:space="preserve"> Sedangkan menurut </w:t>
      </w:r>
      <w:r w:rsidR="00B87B4D">
        <w:rPr>
          <w:rFonts w:ascii="Times New Roman" w:eastAsia="Calibri" w:hAnsi="Times New Roman" w:cs="Times New Roman"/>
          <w:sz w:val="24"/>
          <w:szCs w:val="24"/>
        </w:rPr>
        <w:t xml:space="preserve">Jones (2011:613) </w:t>
      </w:r>
      <w:r w:rsidR="00B87B4D" w:rsidRPr="00100351">
        <w:rPr>
          <w:rFonts w:ascii="Times New Roman" w:eastAsia="Calibri" w:hAnsi="Times New Roman" w:cs="Times New Roman"/>
          <w:i/>
          <w:sz w:val="24"/>
          <w:szCs w:val="24"/>
        </w:rPr>
        <w:t>dividend payout ratio</w:t>
      </w:r>
      <w:r w:rsidR="00B87B4D" w:rsidRPr="00B87B4D">
        <w:rPr>
          <w:rFonts w:ascii="Times New Roman" w:eastAsia="Calibri" w:hAnsi="Times New Roman" w:cs="Times New Roman"/>
          <w:sz w:val="24"/>
          <w:szCs w:val="24"/>
        </w:rPr>
        <w:t xml:space="preserve"> </w:t>
      </w:r>
      <w:r w:rsidR="00B87B4D">
        <w:rPr>
          <w:rFonts w:ascii="Times New Roman" w:eastAsia="Calibri" w:hAnsi="Times New Roman" w:cs="Times New Roman"/>
          <w:sz w:val="24"/>
          <w:szCs w:val="24"/>
        </w:rPr>
        <w:t xml:space="preserve">adalah </w:t>
      </w:r>
      <w:r w:rsidR="00B87B4D" w:rsidRPr="00B87B4D">
        <w:rPr>
          <w:rFonts w:ascii="Times New Roman" w:eastAsia="Calibri" w:hAnsi="Times New Roman" w:cs="Times New Roman"/>
          <w:sz w:val="24"/>
          <w:szCs w:val="24"/>
        </w:rPr>
        <w:t>Rasio pembayaran dividen mengukur proporsi laba perusahaan yang kembali ke pemegang saham segera sebagai dividen</w:t>
      </w:r>
      <w:r>
        <w:rPr>
          <w:rFonts w:ascii="Times New Roman" w:eastAsia="Calibri" w:hAnsi="Times New Roman" w:cs="Times New Roman"/>
          <w:sz w:val="24"/>
          <w:szCs w:val="24"/>
        </w:rPr>
        <w:t>. Maka dapat disimpulkan dalam teori tersebut memuat rumus seperti berikut ini:</w:t>
      </w:r>
      <w:r w:rsidR="0007527E">
        <w:rPr>
          <w:rFonts w:ascii="Times New Roman" w:eastAsia="Calibri" w:hAnsi="Times New Roman" w:cs="Times New Roman"/>
          <w:sz w:val="24"/>
          <w:szCs w:val="24"/>
        </w:rPr>
        <w:t xml:space="preserve"> </w:t>
      </w:r>
    </w:p>
    <w:p w:rsidR="00462DB0" w:rsidRDefault="00462DB0" w:rsidP="00462DB0">
      <w:pPr>
        <w:tabs>
          <w:tab w:val="left" w:pos="870"/>
        </w:tabs>
        <w:spacing w:before="80" w:after="80" w:line="480" w:lineRule="auto"/>
        <w:ind w:right="49" w:firstLine="0"/>
        <w:jc w:val="both"/>
        <w:rPr>
          <w:rFonts w:ascii="Times New Roman" w:hAnsi="Times New Roman" w:cs="Times New Roman"/>
          <w:sz w:val="24"/>
          <w:szCs w:val="24"/>
        </w:rPr>
      </w:pPr>
    </w:p>
    <w:p w:rsidR="0007527E" w:rsidRDefault="0007527E" w:rsidP="00462DB0">
      <w:pPr>
        <w:tabs>
          <w:tab w:val="left" w:pos="870"/>
        </w:tabs>
        <w:spacing w:before="80" w:after="80" w:line="480" w:lineRule="auto"/>
        <w:ind w:right="49" w:firstLine="0"/>
        <w:jc w:val="both"/>
        <w:rPr>
          <w:rFonts w:ascii="Times New Roman" w:hAnsi="Times New Roman" w:cs="Times New Roman"/>
          <w:sz w:val="24"/>
          <w:szCs w:val="24"/>
        </w:rPr>
      </w:pPr>
    </w:p>
    <w:p w:rsidR="0007527E" w:rsidRPr="004E54A1" w:rsidRDefault="0007527E" w:rsidP="00462DB0">
      <w:pPr>
        <w:tabs>
          <w:tab w:val="left" w:pos="870"/>
        </w:tabs>
        <w:spacing w:before="80" w:after="80" w:line="480" w:lineRule="auto"/>
        <w:ind w:right="49" w:firstLine="0"/>
        <w:jc w:val="both"/>
        <w:rPr>
          <w:rFonts w:ascii="Times New Roman" w:hAnsi="Times New Roman" w:cs="Times New Roman"/>
          <w:sz w:val="24"/>
          <w:szCs w:val="24"/>
        </w:rPr>
      </w:pPr>
    </w:p>
    <w:p w:rsidR="00742187" w:rsidRPr="00DB4A5A" w:rsidRDefault="005B55CE" w:rsidP="00B87B4D">
      <w:pPr>
        <w:pStyle w:val="ListParagraph"/>
        <w:numPr>
          <w:ilvl w:val="0"/>
          <w:numId w:val="9"/>
        </w:numPr>
        <w:spacing w:before="80" w:after="80" w:line="480" w:lineRule="auto"/>
        <w:ind w:left="0" w:right="227" w:firstLine="0"/>
        <w:jc w:val="both"/>
        <w:rPr>
          <w:rFonts w:ascii="Times New Roman" w:hAnsi="Times New Roman" w:cs="Times New Roman"/>
          <w:b/>
          <w:sz w:val="24"/>
          <w:szCs w:val="24"/>
        </w:rPr>
      </w:pPr>
      <w:r>
        <w:rPr>
          <w:rFonts w:ascii="Times New Roman" w:hAnsi="Times New Roman" w:cs="Times New Roman"/>
          <w:b/>
          <w:sz w:val="24"/>
          <w:szCs w:val="24"/>
        </w:rPr>
        <w:t>Struktur Modal</w:t>
      </w:r>
      <w:r w:rsidR="00742187" w:rsidRPr="00DB4A5A">
        <w:rPr>
          <w:rFonts w:ascii="Times New Roman" w:hAnsi="Times New Roman" w:cs="Times New Roman"/>
          <w:b/>
          <w:sz w:val="24"/>
          <w:szCs w:val="24"/>
        </w:rPr>
        <w:t xml:space="preserve"> </w:t>
      </w:r>
      <w:r w:rsidR="0007527E">
        <w:rPr>
          <w:rFonts w:ascii="Times New Roman" w:hAnsi="Times New Roman" w:cs="Times New Roman"/>
          <w:b/>
          <w:sz w:val="24"/>
          <w:szCs w:val="24"/>
        </w:rPr>
        <w:t xml:space="preserve"> </w:t>
      </w:r>
    </w:p>
    <w:p w:rsidR="00603A12" w:rsidRPr="00B87B4D" w:rsidRDefault="001A5D1B" w:rsidP="00B87B4D">
      <w:pPr>
        <w:pStyle w:val="ListParagraph"/>
        <w:numPr>
          <w:ilvl w:val="0"/>
          <w:numId w:val="29"/>
        </w:numPr>
        <w:spacing w:before="80" w:after="80" w:line="480" w:lineRule="auto"/>
        <w:ind w:left="709" w:right="227" w:hanging="709"/>
        <w:jc w:val="both"/>
        <w:rPr>
          <w:rFonts w:ascii="Times New Roman" w:hAnsi="Times New Roman" w:cs="Times New Roman"/>
          <w:b/>
          <w:sz w:val="24"/>
          <w:szCs w:val="24"/>
        </w:rPr>
      </w:pPr>
      <w:r>
        <w:rPr>
          <w:rFonts w:ascii="Times New Roman" w:hAnsi="Times New Roman" w:cs="Times New Roman"/>
          <w:b/>
          <w:sz w:val="24"/>
          <w:szCs w:val="24"/>
        </w:rPr>
        <w:t>Modal</w:t>
      </w:r>
    </w:p>
    <w:p w:rsidR="00AA069E" w:rsidRDefault="00164408" w:rsidP="00AA069E">
      <w:pPr>
        <w:spacing w:before="80" w:after="80" w:line="480" w:lineRule="auto"/>
        <w:ind w:right="49" w:firstLine="709"/>
        <w:jc w:val="both"/>
        <w:rPr>
          <w:rFonts w:ascii="Times New Roman" w:hAnsi="Times New Roman" w:cs="Times New Roman"/>
          <w:sz w:val="24"/>
          <w:szCs w:val="24"/>
        </w:rPr>
      </w:pPr>
      <w:r>
        <w:rPr>
          <w:rFonts w:ascii="Times New Roman" w:hAnsi="Times New Roman" w:cs="Times New Roman"/>
          <w:sz w:val="24"/>
          <w:szCs w:val="24"/>
        </w:rPr>
        <w:t xml:space="preserve">Menurut Lestari (2009:22) </w:t>
      </w:r>
      <w:r w:rsidRPr="00164408">
        <w:rPr>
          <w:rFonts w:ascii="Times New Roman" w:hAnsi="Times New Roman" w:cs="Times New Roman"/>
          <w:sz w:val="24"/>
          <w:szCs w:val="24"/>
        </w:rPr>
        <w:t xml:space="preserve">modal adalah tiap-tiap hasil (produk) yang digunakan untuk menghasilkan produk selanjutnya. Dari pengertian tersebut modal tidak selalu identik dengan uang, </w:t>
      </w:r>
      <w:proofErr w:type="gramStart"/>
      <w:r w:rsidRPr="00164408">
        <w:rPr>
          <w:rFonts w:ascii="Times New Roman" w:hAnsi="Times New Roman" w:cs="Times New Roman"/>
          <w:sz w:val="24"/>
          <w:szCs w:val="24"/>
        </w:rPr>
        <w:t>akan</w:t>
      </w:r>
      <w:proofErr w:type="gramEnd"/>
      <w:r w:rsidRPr="00164408">
        <w:rPr>
          <w:rFonts w:ascii="Times New Roman" w:hAnsi="Times New Roman" w:cs="Times New Roman"/>
          <w:sz w:val="24"/>
          <w:szCs w:val="24"/>
        </w:rPr>
        <w:t xml:space="preserve"> tetapi segala sesuatu yang dapat digunakan untuk</w:t>
      </w:r>
      <w:r>
        <w:rPr>
          <w:rFonts w:ascii="Times New Roman" w:hAnsi="Times New Roman" w:cs="Times New Roman"/>
          <w:sz w:val="24"/>
          <w:szCs w:val="24"/>
        </w:rPr>
        <w:t xml:space="preserve"> menghasilkan barang. Menurut Arianto (2011:44) </w:t>
      </w:r>
      <w:r w:rsidRPr="00164408">
        <w:rPr>
          <w:rFonts w:ascii="Times New Roman" w:hAnsi="Times New Roman" w:cs="Times New Roman"/>
          <w:sz w:val="24"/>
          <w:szCs w:val="24"/>
        </w:rPr>
        <w:t xml:space="preserve">modal adalah faktor yang paling utama.Tanpa modal, sebuah usaha tidak </w:t>
      </w:r>
      <w:proofErr w:type="gramStart"/>
      <w:r w:rsidRPr="00164408">
        <w:rPr>
          <w:rFonts w:ascii="Times New Roman" w:hAnsi="Times New Roman" w:cs="Times New Roman"/>
          <w:sz w:val="24"/>
          <w:szCs w:val="24"/>
        </w:rPr>
        <w:t>akan</w:t>
      </w:r>
      <w:proofErr w:type="gramEnd"/>
      <w:r w:rsidRPr="00164408">
        <w:rPr>
          <w:rFonts w:ascii="Times New Roman" w:hAnsi="Times New Roman" w:cs="Times New Roman"/>
          <w:sz w:val="24"/>
          <w:szCs w:val="24"/>
        </w:rPr>
        <w:t xml:space="preserve"> mampu memproduksi barang yang baik atau melakukan promosi untuk menemukan pasar</w:t>
      </w:r>
      <w:r>
        <w:rPr>
          <w:rFonts w:ascii="Times New Roman" w:hAnsi="Times New Roman" w:cs="Times New Roman"/>
          <w:sz w:val="24"/>
          <w:szCs w:val="24"/>
        </w:rPr>
        <w:t>. Sedangkan menurut</w:t>
      </w:r>
      <w:r w:rsidR="005D192C">
        <w:rPr>
          <w:rFonts w:ascii="Times New Roman" w:hAnsi="Times New Roman" w:cs="Times New Roman"/>
          <w:sz w:val="24"/>
          <w:szCs w:val="24"/>
        </w:rPr>
        <w:t xml:space="preserve"> Klaassen dkk (</w:t>
      </w:r>
      <w:r w:rsidR="008D004E">
        <w:rPr>
          <w:rFonts w:ascii="Times New Roman" w:hAnsi="Times New Roman" w:cs="Times New Roman"/>
          <w:sz w:val="24"/>
          <w:szCs w:val="24"/>
        </w:rPr>
        <w:t xml:space="preserve">2009:33) </w:t>
      </w:r>
      <w:r w:rsidR="008D004E" w:rsidRPr="008D004E">
        <w:rPr>
          <w:rFonts w:ascii="Times New Roman" w:hAnsi="Times New Roman" w:cs="Times New Roman"/>
          <w:sz w:val="24"/>
          <w:szCs w:val="24"/>
        </w:rPr>
        <w:t xml:space="preserve">modal adalah perbedaan nilai antara aset dan liabilitas, ini berkaitan dengan bagaimana kita menilai aset dan kewajiban. Nilai modal juga </w:t>
      </w:r>
      <w:proofErr w:type="gramStart"/>
      <w:r w:rsidR="008D004E" w:rsidRPr="008D004E">
        <w:rPr>
          <w:rFonts w:ascii="Times New Roman" w:hAnsi="Times New Roman" w:cs="Times New Roman"/>
          <w:sz w:val="24"/>
          <w:szCs w:val="24"/>
        </w:rPr>
        <w:t>akan</w:t>
      </w:r>
      <w:proofErr w:type="gramEnd"/>
      <w:r w:rsidR="008D004E" w:rsidRPr="008D004E">
        <w:rPr>
          <w:rFonts w:ascii="Times New Roman" w:hAnsi="Times New Roman" w:cs="Times New Roman"/>
          <w:sz w:val="24"/>
          <w:szCs w:val="24"/>
        </w:rPr>
        <w:t xml:space="preserve"> dipengaruhi oleh aset dan kewajiban yang kami pilih untuk dimasukkan</w:t>
      </w:r>
      <w:r w:rsidR="008D004E">
        <w:rPr>
          <w:rFonts w:ascii="Times New Roman" w:hAnsi="Times New Roman" w:cs="Times New Roman"/>
          <w:sz w:val="24"/>
          <w:szCs w:val="24"/>
        </w:rPr>
        <w:t>.</w:t>
      </w:r>
    </w:p>
    <w:p w:rsidR="008D004E" w:rsidRPr="00D73C22" w:rsidRDefault="00D73C22" w:rsidP="00D73C22">
      <w:pPr>
        <w:pStyle w:val="ListParagraph"/>
        <w:numPr>
          <w:ilvl w:val="0"/>
          <w:numId w:val="30"/>
        </w:numPr>
        <w:spacing w:before="80" w:after="80" w:line="480" w:lineRule="auto"/>
        <w:ind w:right="49" w:hanging="720"/>
        <w:jc w:val="both"/>
        <w:rPr>
          <w:rFonts w:ascii="Times New Roman" w:hAnsi="Times New Roman" w:cs="Times New Roman"/>
          <w:b/>
          <w:sz w:val="24"/>
          <w:szCs w:val="24"/>
        </w:rPr>
      </w:pPr>
      <w:r w:rsidRPr="00D73C22">
        <w:rPr>
          <w:rFonts w:ascii="Times New Roman" w:hAnsi="Times New Roman" w:cs="Times New Roman"/>
          <w:b/>
          <w:sz w:val="24"/>
          <w:szCs w:val="24"/>
        </w:rPr>
        <w:t>S</w:t>
      </w:r>
      <w:r>
        <w:rPr>
          <w:rFonts w:ascii="Times New Roman" w:hAnsi="Times New Roman" w:cs="Times New Roman"/>
          <w:b/>
          <w:sz w:val="24"/>
          <w:szCs w:val="24"/>
        </w:rPr>
        <w:t>truk</w:t>
      </w:r>
      <w:r w:rsidRPr="00D73C22">
        <w:rPr>
          <w:rFonts w:ascii="Times New Roman" w:hAnsi="Times New Roman" w:cs="Times New Roman"/>
          <w:b/>
          <w:sz w:val="24"/>
          <w:szCs w:val="24"/>
        </w:rPr>
        <w:t>tur Modal</w:t>
      </w:r>
    </w:p>
    <w:p w:rsidR="008D004E" w:rsidRDefault="008D004E" w:rsidP="00D73C22">
      <w:pPr>
        <w:spacing w:before="80" w:after="80" w:line="480" w:lineRule="auto"/>
        <w:ind w:right="49"/>
        <w:jc w:val="both"/>
        <w:rPr>
          <w:rFonts w:ascii="Times New Roman" w:hAnsi="Times New Roman" w:cs="Times New Roman"/>
          <w:sz w:val="24"/>
          <w:szCs w:val="24"/>
        </w:rPr>
      </w:pPr>
      <w:r>
        <w:rPr>
          <w:rFonts w:ascii="Times New Roman" w:hAnsi="Times New Roman" w:cs="Times New Roman"/>
          <w:sz w:val="24"/>
          <w:szCs w:val="24"/>
        </w:rPr>
        <w:t xml:space="preserve">Menurut Musthafa (2017:87) </w:t>
      </w:r>
      <w:r w:rsidRPr="008D004E">
        <w:rPr>
          <w:rFonts w:ascii="Times New Roman" w:hAnsi="Times New Roman" w:cs="Times New Roman"/>
          <w:sz w:val="24"/>
          <w:szCs w:val="24"/>
        </w:rPr>
        <w:t>struktur modal adalah, pertama, terdapat struktur modal yang op</w:t>
      </w:r>
      <w:r w:rsidR="004E0E1F">
        <w:rPr>
          <w:rFonts w:ascii="Times New Roman" w:hAnsi="Times New Roman" w:cs="Times New Roman"/>
          <w:sz w:val="24"/>
          <w:szCs w:val="24"/>
        </w:rPr>
        <w:t>ti</w:t>
      </w:r>
      <w:r w:rsidRPr="008D004E">
        <w:rPr>
          <w:rFonts w:ascii="Times New Roman" w:hAnsi="Times New Roman" w:cs="Times New Roman"/>
          <w:sz w:val="24"/>
          <w:szCs w:val="24"/>
        </w:rPr>
        <w:t xml:space="preserve">mum atau paling </w:t>
      </w:r>
      <w:r w:rsidR="004E0E1F">
        <w:rPr>
          <w:rFonts w:ascii="Times New Roman" w:hAnsi="Times New Roman" w:cs="Times New Roman"/>
          <w:sz w:val="24"/>
          <w:szCs w:val="24"/>
        </w:rPr>
        <w:t>ti</w:t>
      </w:r>
      <w:r w:rsidRPr="008D004E">
        <w:rPr>
          <w:rFonts w:ascii="Times New Roman" w:hAnsi="Times New Roman" w:cs="Times New Roman"/>
          <w:sz w:val="24"/>
          <w:szCs w:val="24"/>
        </w:rPr>
        <w:t>dak terletak dalam satu rentang tertentu untuk suatu perusahaan, yang menentukan seberapa besar hutang perusahaan, dan</w:t>
      </w:r>
      <w:r>
        <w:rPr>
          <w:rFonts w:ascii="Times New Roman" w:hAnsi="Times New Roman" w:cs="Times New Roman"/>
          <w:sz w:val="24"/>
          <w:szCs w:val="24"/>
        </w:rPr>
        <w:t xml:space="preserve"> seberapa besar perusahaan menggunakan modal sendiri, tentu saja tergantung dari kondisi perusahaan yang bersangkutan. Kedua, meskipun saat ini masih sulit menentukan secara pasti satu struktur modal yang optimal, hal ini adalah karena suatu perusahaan dengan perusahaan lainnya berbeda kondisinya. Ketiga, pemahaman konsep struktur modal membantu manajer keuangan untuk mengindentifikasi yang mengaruhi struktur modal yang optimal, yang terkait dengan situasi dan kondisi perusahaan yang bersangkutan.</w:t>
      </w:r>
    </w:p>
    <w:p w:rsidR="005B55CE" w:rsidRDefault="00D73C22" w:rsidP="00D73C22">
      <w:pPr>
        <w:spacing w:before="80" w:after="80" w:line="480" w:lineRule="auto"/>
        <w:ind w:right="49"/>
        <w:jc w:val="both"/>
        <w:rPr>
          <w:rFonts w:ascii="Times New Roman" w:hAnsi="Times New Roman" w:cs="Times New Roman"/>
          <w:sz w:val="24"/>
          <w:szCs w:val="24"/>
        </w:rPr>
      </w:pPr>
      <w:r>
        <w:rPr>
          <w:rFonts w:ascii="Times New Roman" w:hAnsi="Times New Roman" w:cs="Times New Roman"/>
          <w:sz w:val="24"/>
          <w:szCs w:val="24"/>
        </w:rPr>
        <w:t xml:space="preserve">Menurut </w:t>
      </w:r>
      <w:r w:rsidRPr="00D73C22">
        <w:rPr>
          <w:rFonts w:ascii="Times New Roman" w:hAnsi="Times New Roman" w:cs="Times New Roman"/>
          <w:sz w:val="24"/>
          <w:szCs w:val="24"/>
        </w:rPr>
        <w:t>Hery (2016:142)</w:t>
      </w:r>
      <w:r>
        <w:rPr>
          <w:rFonts w:ascii="Times New Roman" w:hAnsi="Times New Roman" w:cs="Times New Roman"/>
          <w:sz w:val="24"/>
          <w:szCs w:val="24"/>
        </w:rPr>
        <w:t xml:space="preserve"> </w:t>
      </w:r>
      <w:r w:rsidR="005B55CE">
        <w:rPr>
          <w:rFonts w:ascii="Times New Roman" w:hAnsi="Times New Roman" w:cs="Times New Roman"/>
          <w:sz w:val="24"/>
          <w:szCs w:val="24"/>
        </w:rPr>
        <w:t xml:space="preserve">Rasio struktur modal merupakan rasio yang mengambarkan kemampuan perusahaan dalam memenuhi kewajibannya. Sama halnya dengan rasio likuiditas, rasio solvabilitas juga diperlukan untuk kepentingan analisis kredit atau analisa </w:t>
      </w:r>
      <w:r w:rsidR="008123D0">
        <w:rPr>
          <w:rFonts w:ascii="Times New Roman" w:hAnsi="Times New Roman" w:cs="Times New Roman"/>
          <w:sz w:val="24"/>
          <w:szCs w:val="24"/>
        </w:rPr>
        <w:t>risiko keuangan.</w:t>
      </w:r>
    </w:p>
    <w:p w:rsidR="00DA2A11" w:rsidRDefault="00EB0B3F" w:rsidP="00D6282D">
      <w:pPr>
        <w:spacing w:before="80" w:after="80" w:line="480" w:lineRule="auto"/>
        <w:ind w:right="49" w:firstLine="0"/>
        <w:jc w:val="both"/>
        <w:rPr>
          <w:rFonts w:ascii="Times New Roman" w:hAnsi="Times New Roman" w:cs="Times New Roman"/>
          <w:sz w:val="24"/>
          <w:szCs w:val="24"/>
        </w:rPr>
      </w:pPr>
      <w:r>
        <w:rPr>
          <w:rFonts w:ascii="Times New Roman" w:hAnsi="Times New Roman" w:cs="Times New Roman"/>
          <w:sz w:val="24"/>
          <w:szCs w:val="24"/>
        </w:rPr>
        <w:tab/>
        <w:t xml:space="preserve">Rasio utang terhadap modal merupakan rasio yang digunakan untuk mengukur besarnya proporsi utang terhadap modal. Rasio ini dihitung sebagai hasil bagi antara total utang dengan modal. Rasio ini berguna untuk mengetahui besarnya perbandingan antara jumlah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yang disediakan oleh kreditor dengan dana berasal dari pemilik perusahaan. Dengan kata lain, rasio ini berfungsi untuk mengetahui berapa bagian dari setiap rupiah modal yang dijadikan sebagai jaminan utang. Rasio ini memberikan petunjuk umum tentang kelayakan kredit dan ris</w:t>
      </w:r>
      <w:r w:rsidR="004E0E1F">
        <w:rPr>
          <w:rFonts w:ascii="Times New Roman" w:hAnsi="Times New Roman" w:cs="Times New Roman"/>
          <w:sz w:val="24"/>
          <w:szCs w:val="24"/>
        </w:rPr>
        <w:t>i</w:t>
      </w:r>
      <w:r>
        <w:rPr>
          <w:rFonts w:ascii="Times New Roman" w:hAnsi="Times New Roman" w:cs="Times New Roman"/>
          <w:sz w:val="24"/>
          <w:szCs w:val="24"/>
        </w:rPr>
        <w:t>k</w:t>
      </w:r>
      <w:r w:rsidR="004E0E1F">
        <w:rPr>
          <w:rFonts w:ascii="Times New Roman" w:hAnsi="Times New Roman" w:cs="Times New Roman"/>
          <w:sz w:val="24"/>
          <w:szCs w:val="24"/>
        </w:rPr>
        <w:t>o</w:t>
      </w:r>
      <w:r>
        <w:rPr>
          <w:rFonts w:ascii="Times New Roman" w:hAnsi="Times New Roman" w:cs="Times New Roman"/>
          <w:sz w:val="24"/>
          <w:szCs w:val="24"/>
        </w:rPr>
        <w:t xml:space="preserve"> keuangan debitor</w:t>
      </w:r>
      <w:r w:rsidR="00A42C21">
        <w:rPr>
          <w:rFonts w:ascii="Times New Roman" w:hAnsi="Times New Roman" w:cs="Times New Roman"/>
          <w:sz w:val="24"/>
          <w:szCs w:val="24"/>
        </w:rPr>
        <w:t xml:space="preserve"> (Hery, 2016:143)</w:t>
      </w:r>
      <w:r w:rsidR="00DA2A11">
        <w:rPr>
          <w:rFonts w:ascii="Times New Roman" w:hAnsi="Times New Roman" w:cs="Times New Roman"/>
          <w:sz w:val="24"/>
          <w:szCs w:val="24"/>
        </w:rPr>
        <w:t>.</w:t>
      </w:r>
      <w:r w:rsidR="0007527E">
        <w:rPr>
          <w:rFonts w:ascii="Times New Roman" w:hAnsi="Times New Roman" w:cs="Times New Roman"/>
          <w:sz w:val="24"/>
          <w:szCs w:val="24"/>
        </w:rPr>
        <w:t xml:space="preserve"> </w:t>
      </w:r>
    </w:p>
    <w:p w:rsidR="004E0E1F" w:rsidRDefault="004E0E1F" w:rsidP="00D6282D">
      <w:pPr>
        <w:spacing w:before="80" w:after="80" w:line="480" w:lineRule="auto"/>
        <w:ind w:right="49" w:firstLine="0"/>
        <w:jc w:val="both"/>
        <w:rPr>
          <w:rFonts w:ascii="Times New Roman" w:hAnsi="Times New Roman" w:cs="Times New Roman"/>
          <w:b/>
          <w:sz w:val="24"/>
          <w:szCs w:val="24"/>
        </w:rPr>
      </w:pPr>
      <w:r w:rsidRPr="004E0E1F">
        <w:rPr>
          <w:rFonts w:ascii="Times New Roman" w:hAnsi="Times New Roman" w:cs="Times New Roman"/>
          <w:b/>
          <w:sz w:val="24"/>
          <w:szCs w:val="24"/>
        </w:rPr>
        <w:t>2.1.4.3</w:t>
      </w:r>
      <w:r w:rsidRPr="004E0E1F">
        <w:rPr>
          <w:rFonts w:ascii="Times New Roman" w:hAnsi="Times New Roman" w:cs="Times New Roman"/>
          <w:b/>
          <w:sz w:val="24"/>
          <w:szCs w:val="24"/>
        </w:rPr>
        <w:tab/>
      </w:r>
      <w:r>
        <w:rPr>
          <w:rFonts w:ascii="Times New Roman" w:hAnsi="Times New Roman" w:cs="Times New Roman"/>
          <w:b/>
          <w:sz w:val="24"/>
          <w:szCs w:val="24"/>
        </w:rPr>
        <w:t>Teori Struktur Modal</w:t>
      </w:r>
    </w:p>
    <w:p w:rsidR="004E0E1F" w:rsidRPr="004E0E1F" w:rsidRDefault="004E0E1F" w:rsidP="004E0E1F">
      <w:pPr>
        <w:spacing w:before="80" w:after="80" w:line="480" w:lineRule="auto"/>
        <w:ind w:right="49"/>
        <w:jc w:val="both"/>
        <w:rPr>
          <w:rFonts w:ascii="Times New Roman" w:hAnsi="Times New Roman" w:cs="Times New Roman"/>
          <w:sz w:val="24"/>
          <w:szCs w:val="24"/>
        </w:rPr>
      </w:pPr>
      <w:r w:rsidRPr="004E0E1F">
        <w:rPr>
          <w:rFonts w:ascii="Times New Roman" w:hAnsi="Times New Roman" w:cs="Times New Roman"/>
          <w:sz w:val="24"/>
          <w:szCs w:val="24"/>
        </w:rPr>
        <w:t>Dalam teori struktur modal diasumsikan bahwa perubahaan struktur modal berasal dari penerbitan obligasi dan pembelian kembali saham biasa atau penerbitan saham baru. Menurut Martono dan Harjito (2010</w:t>
      </w:r>
      <w:r w:rsidR="00391D04">
        <w:rPr>
          <w:rFonts w:ascii="Times New Roman" w:hAnsi="Times New Roman" w:cs="Times New Roman"/>
          <w:sz w:val="24"/>
          <w:szCs w:val="24"/>
          <w:lang w:val="id-ID"/>
        </w:rPr>
        <w:t>:</w:t>
      </w:r>
      <w:r w:rsidRPr="004E0E1F">
        <w:rPr>
          <w:rFonts w:ascii="Times New Roman" w:hAnsi="Times New Roman" w:cs="Times New Roman"/>
          <w:sz w:val="24"/>
          <w:szCs w:val="24"/>
        </w:rPr>
        <w:t>242) adalah sebagai berikut:</w:t>
      </w:r>
    </w:p>
    <w:p w:rsidR="004E0E1F" w:rsidRPr="004E0E1F" w:rsidRDefault="004E0E1F" w:rsidP="004E0E1F">
      <w:pPr>
        <w:spacing w:before="80" w:after="80" w:line="480" w:lineRule="auto"/>
        <w:ind w:right="49" w:firstLine="0"/>
        <w:jc w:val="both"/>
        <w:rPr>
          <w:rFonts w:ascii="Times New Roman" w:hAnsi="Times New Roman" w:cs="Times New Roman"/>
          <w:sz w:val="24"/>
          <w:szCs w:val="24"/>
        </w:rPr>
      </w:pPr>
      <w:r w:rsidRPr="004E0E1F">
        <w:rPr>
          <w:rFonts w:ascii="Times New Roman" w:hAnsi="Times New Roman" w:cs="Times New Roman"/>
          <w:sz w:val="24"/>
          <w:szCs w:val="24"/>
        </w:rPr>
        <w:t>1.  Pendekatan Laba Operasi Bersih (Net Operating Income Approach)</w:t>
      </w:r>
    </w:p>
    <w:p w:rsidR="004E0E1F" w:rsidRDefault="004E0E1F" w:rsidP="004E0E1F">
      <w:pPr>
        <w:spacing w:before="80" w:after="80" w:line="480" w:lineRule="auto"/>
        <w:ind w:right="49" w:firstLine="0"/>
        <w:jc w:val="both"/>
        <w:rPr>
          <w:rFonts w:ascii="Times New Roman" w:hAnsi="Times New Roman" w:cs="Times New Roman"/>
          <w:sz w:val="24"/>
          <w:szCs w:val="24"/>
        </w:rPr>
      </w:pPr>
      <w:r w:rsidRPr="004E0E1F">
        <w:rPr>
          <w:rFonts w:ascii="Times New Roman" w:hAnsi="Times New Roman" w:cs="Times New Roman"/>
          <w:sz w:val="24"/>
          <w:szCs w:val="24"/>
        </w:rPr>
        <w:t xml:space="preserve">Pendekatan laba operasi bersih dikemukakan </w:t>
      </w:r>
      <w:r w:rsidR="00DA2A11">
        <w:rPr>
          <w:rFonts w:ascii="Times New Roman" w:hAnsi="Times New Roman" w:cs="Times New Roman"/>
          <w:sz w:val="24"/>
          <w:szCs w:val="24"/>
        </w:rPr>
        <w:t>o</w:t>
      </w:r>
      <w:r w:rsidRPr="004E0E1F">
        <w:rPr>
          <w:rFonts w:ascii="Times New Roman" w:hAnsi="Times New Roman" w:cs="Times New Roman"/>
          <w:sz w:val="24"/>
          <w:szCs w:val="24"/>
        </w:rPr>
        <w:t>leh David Durand pada tahun 1952.</w:t>
      </w:r>
      <w:r w:rsidR="00391D04">
        <w:rPr>
          <w:rFonts w:ascii="Times New Roman" w:hAnsi="Times New Roman" w:cs="Times New Roman"/>
          <w:sz w:val="24"/>
          <w:szCs w:val="24"/>
          <w:lang w:val="id-ID"/>
        </w:rPr>
        <w:t xml:space="preserve"> </w:t>
      </w:r>
      <w:r w:rsidRPr="004E0E1F">
        <w:rPr>
          <w:rFonts w:ascii="Times New Roman" w:hAnsi="Times New Roman" w:cs="Times New Roman"/>
          <w:sz w:val="24"/>
          <w:szCs w:val="24"/>
        </w:rPr>
        <w:t>Pendekatan ini menggunakan asumsi bahwa investor memiliki reakasi yan berbeda terhadap penggunaan hutang perusahaan.Pendekatan ini melihat bahwa biaya modal rata-rata terimbang bersifat konstan berapapun tingkat hutang yang digunakan oleh perusahaan.Dengan demikian, pertama, diasumsikan bahwa biaya hutang konstan.</w:t>
      </w:r>
      <w:r w:rsidR="00DA2A11">
        <w:rPr>
          <w:rFonts w:ascii="Times New Roman" w:hAnsi="Times New Roman" w:cs="Times New Roman"/>
          <w:sz w:val="24"/>
          <w:szCs w:val="24"/>
        </w:rPr>
        <w:t xml:space="preserve"> </w:t>
      </w:r>
      <w:r w:rsidRPr="004E0E1F">
        <w:rPr>
          <w:rFonts w:ascii="Times New Roman" w:hAnsi="Times New Roman" w:cs="Times New Roman"/>
          <w:sz w:val="24"/>
          <w:szCs w:val="24"/>
        </w:rPr>
        <w:t xml:space="preserve">Kedua, penggunaan hutang yang semakin besar oleh pemilih modal sendiri dilihat sebagai peningkatan resiko perusahaan. Artinya apabila perusahaan menggunakan hutang yang lebih besar, maka pemilik saham </w:t>
      </w:r>
      <w:proofErr w:type="gramStart"/>
      <w:r w:rsidRPr="004E0E1F">
        <w:rPr>
          <w:rFonts w:ascii="Times New Roman" w:hAnsi="Times New Roman" w:cs="Times New Roman"/>
          <w:sz w:val="24"/>
          <w:szCs w:val="24"/>
        </w:rPr>
        <w:t>akan</w:t>
      </w:r>
      <w:proofErr w:type="gramEnd"/>
      <w:r w:rsidRPr="004E0E1F">
        <w:rPr>
          <w:rFonts w:ascii="Times New Roman" w:hAnsi="Times New Roman" w:cs="Times New Roman"/>
          <w:sz w:val="24"/>
          <w:szCs w:val="24"/>
        </w:rPr>
        <w:t xml:space="preserve"> memperoleh laba yang semakin kecil. Oleh karena itu tingkat keuntungan yang disyaratkan oleh pemilik modal sendiri </w:t>
      </w:r>
      <w:proofErr w:type="gramStart"/>
      <w:r w:rsidRPr="004E0E1F">
        <w:rPr>
          <w:rFonts w:ascii="Times New Roman" w:hAnsi="Times New Roman" w:cs="Times New Roman"/>
          <w:sz w:val="24"/>
          <w:szCs w:val="24"/>
        </w:rPr>
        <w:t>akan</w:t>
      </w:r>
      <w:proofErr w:type="gramEnd"/>
      <w:r w:rsidRPr="004E0E1F">
        <w:rPr>
          <w:rFonts w:ascii="Times New Roman" w:hAnsi="Times New Roman" w:cs="Times New Roman"/>
          <w:sz w:val="24"/>
          <w:szCs w:val="24"/>
        </w:rPr>
        <w:t xml:space="preserve"> meningkat sebagai akibat meningkatnya risiko perusahaan. Akibatnya biaya modal rata-rata terimbang </w:t>
      </w:r>
      <w:proofErr w:type="gramStart"/>
      <w:r w:rsidRPr="004E0E1F">
        <w:rPr>
          <w:rFonts w:ascii="Times New Roman" w:hAnsi="Times New Roman" w:cs="Times New Roman"/>
          <w:sz w:val="24"/>
          <w:szCs w:val="24"/>
        </w:rPr>
        <w:t>akan</w:t>
      </w:r>
      <w:proofErr w:type="gramEnd"/>
      <w:r w:rsidRPr="004E0E1F">
        <w:rPr>
          <w:rFonts w:ascii="Times New Roman" w:hAnsi="Times New Roman" w:cs="Times New Roman"/>
          <w:sz w:val="24"/>
          <w:szCs w:val="24"/>
        </w:rPr>
        <w:t xml:space="preserve"> berubah.</w:t>
      </w:r>
    </w:p>
    <w:p w:rsidR="002F37E9" w:rsidRDefault="002F37E9" w:rsidP="004E0E1F">
      <w:pPr>
        <w:spacing w:before="80" w:after="80" w:line="480" w:lineRule="auto"/>
        <w:ind w:right="49" w:firstLine="0"/>
        <w:jc w:val="both"/>
        <w:rPr>
          <w:rFonts w:ascii="Times New Roman" w:hAnsi="Times New Roman" w:cs="Times New Roman"/>
          <w:sz w:val="24"/>
          <w:szCs w:val="24"/>
        </w:rPr>
      </w:pPr>
    </w:p>
    <w:p w:rsidR="002F37E9" w:rsidRPr="004E0E1F" w:rsidRDefault="002F37E9" w:rsidP="004E0E1F">
      <w:pPr>
        <w:spacing w:before="80" w:after="80" w:line="480" w:lineRule="auto"/>
        <w:ind w:right="49" w:firstLine="0"/>
        <w:jc w:val="both"/>
        <w:rPr>
          <w:rFonts w:ascii="Times New Roman" w:hAnsi="Times New Roman" w:cs="Times New Roman"/>
          <w:sz w:val="24"/>
          <w:szCs w:val="24"/>
        </w:rPr>
      </w:pPr>
    </w:p>
    <w:p w:rsidR="004E0E1F" w:rsidRPr="004E0E1F" w:rsidRDefault="004E0E1F" w:rsidP="004E0E1F">
      <w:pPr>
        <w:spacing w:before="80" w:after="80" w:line="480" w:lineRule="auto"/>
        <w:ind w:right="49" w:firstLine="0"/>
        <w:jc w:val="both"/>
        <w:rPr>
          <w:rFonts w:ascii="Times New Roman" w:hAnsi="Times New Roman" w:cs="Times New Roman"/>
          <w:sz w:val="24"/>
          <w:szCs w:val="24"/>
        </w:rPr>
      </w:pPr>
      <w:r w:rsidRPr="004E0E1F">
        <w:rPr>
          <w:rFonts w:ascii="Times New Roman" w:hAnsi="Times New Roman" w:cs="Times New Roman"/>
          <w:sz w:val="24"/>
          <w:szCs w:val="24"/>
        </w:rPr>
        <w:t>2.  Pendekatan Tradisional</w:t>
      </w:r>
    </w:p>
    <w:p w:rsidR="004E0E1F" w:rsidRPr="004E0E1F" w:rsidRDefault="004E0E1F" w:rsidP="004E0E1F">
      <w:pPr>
        <w:spacing w:before="80" w:after="80" w:line="480" w:lineRule="auto"/>
        <w:ind w:right="49" w:firstLine="0"/>
        <w:jc w:val="both"/>
        <w:rPr>
          <w:rFonts w:ascii="Times New Roman" w:hAnsi="Times New Roman" w:cs="Times New Roman"/>
          <w:sz w:val="24"/>
          <w:szCs w:val="24"/>
        </w:rPr>
      </w:pPr>
      <w:r w:rsidRPr="004E0E1F">
        <w:rPr>
          <w:rFonts w:ascii="Times New Roman" w:hAnsi="Times New Roman" w:cs="Times New Roman"/>
          <w:sz w:val="24"/>
          <w:szCs w:val="24"/>
        </w:rPr>
        <w:t>Pada pendekatan tradisional diasumsikan terjadi perubahan struktur modal yang optimal dan peningkatan nilai total perusahaan melalui penggunaan financial leverage (hutang dibagi modal sendiri atau B/S).</w:t>
      </w:r>
    </w:p>
    <w:p w:rsidR="004E0E1F" w:rsidRPr="004E0E1F" w:rsidRDefault="004E0E1F" w:rsidP="004E0E1F">
      <w:pPr>
        <w:spacing w:before="80" w:after="80" w:line="480" w:lineRule="auto"/>
        <w:ind w:right="49" w:firstLine="0"/>
        <w:jc w:val="both"/>
        <w:rPr>
          <w:rFonts w:ascii="Times New Roman" w:hAnsi="Times New Roman" w:cs="Times New Roman"/>
          <w:sz w:val="24"/>
          <w:szCs w:val="24"/>
        </w:rPr>
      </w:pPr>
      <w:r w:rsidRPr="004E0E1F">
        <w:rPr>
          <w:rFonts w:ascii="Times New Roman" w:hAnsi="Times New Roman" w:cs="Times New Roman"/>
          <w:sz w:val="24"/>
          <w:szCs w:val="24"/>
        </w:rPr>
        <w:t>Dengan menggunakan pendekatan tradisional, bisa diperoleh struktur modal yang optimal yaitu struktur modal yang memberikan biaya modal keseluruhan yang terendah dan memberikan harga saham yang tertinggi.Hal ini disebabkan karena berubahnya tingkat kapitalisasi perusahaan.</w:t>
      </w:r>
    </w:p>
    <w:p w:rsidR="004E0E1F" w:rsidRPr="004E0E1F" w:rsidRDefault="004E0E1F" w:rsidP="004E0E1F">
      <w:pPr>
        <w:spacing w:before="80" w:after="80" w:line="480" w:lineRule="auto"/>
        <w:ind w:right="49" w:firstLine="0"/>
        <w:jc w:val="both"/>
        <w:rPr>
          <w:rFonts w:ascii="Times New Roman" w:hAnsi="Times New Roman" w:cs="Times New Roman"/>
          <w:sz w:val="24"/>
          <w:szCs w:val="24"/>
        </w:rPr>
      </w:pPr>
      <w:r w:rsidRPr="004E0E1F">
        <w:rPr>
          <w:rFonts w:ascii="Times New Roman" w:hAnsi="Times New Roman" w:cs="Times New Roman"/>
          <w:sz w:val="24"/>
          <w:szCs w:val="24"/>
        </w:rPr>
        <w:t>3.  Pendekatan Modigliani dan Miller (MM Approach)</w:t>
      </w:r>
    </w:p>
    <w:p w:rsidR="004E0E1F" w:rsidRPr="004E0E1F" w:rsidRDefault="004E0E1F" w:rsidP="004E0E1F">
      <w:pPr>
        <w:spacing w:before="80" w:after="80" w:line="480" w:lineRule="auto"/>
        <w:ind w:right="49" w:firstLine="0"/>
        <w:jc w:val="both"/>
        <w:rPr>
          <w:rFonts w:ascii="Times New Roman" w:hAnsi="Times New Roman" w:cs="Times New Roman"/>
          <w:sz w:val="24"/>
          <w:szCs w:val="24"/>
        </w:rPr>
      </w:pPr>
      <w:r w:rsidRPr="004E0E1F">
        <w:rPr>
          <w:rFonts w:ascii="Times New Roman" w:hAnsi="Times New Roman" w:cs="Times New Roman"/>
          <w:sz w:val="24"/>
          <w:szCs w:val="24"/>
        </w:rPr>
        <w:t xml:space="preserve">Modigliani dan Miller berpendapat bahwa pembagian struktur modal perusahaan antara hutang dan modal sendiri selalu terdapat perlindungan atas nilai investasi. Yaitu karena nilai investasi total perusahaan tergantung dari keuntungan dan resiko, sehingga nilai perusahaan tidak berubah walaupun struktur modalnya berubah. Asumsi-asumsi yang digunakan MM </w:t>
      </w:r>
      <w:proofErr w:type="gramStart"/>
      <w:r w:rsidRPr="004E0E1F">
        <w:rPr>
          <w:rFonts w:ascii="Times New Roman" w:hAnsi="Times New Roman" w:cs="Times New Roman"/>
          <w:sz w:val="24"/>
          <w:szCs w:val="24"/>
        </w:rPr>
        <w:t>adalah :</w:t>
      </w:r>
      <w:proofErr w:type="gramEnd"/>
    </w:p>
    <w:p w:rsidR="004E0E1F" w:rsidRPr="004E0E1F" w:rsidRDefault="004E0E1F" w:rsidP="004E0E1F">
      <w:pPr>
        <w:spacing w:before="80" w:after="80" w:line="480" w:lineRule="auto"/>
        <w:ind w:right="49" w:firstLine="0"/>
        <w:jc w:val="both"/>
        <w:rPr>
          <w:rFonts w:ascii="Times New Roman" w:hAnsi="Times New Roman" w:cs="Times New Roman"/>
          <w:sz w:val="24"/>
          <w:szCs w:val="24"/>
        </w:rPr>
      </w:pPr>
      <w:r w:rsidRPr="004E0E1F">
        <w:rPr>
          <w:rFonts w:ascii="Times New Roman" w:hAnsi="Times New Roman" w:cs="Times New Roman"/>
          <w:sz w:val="24"/>
          <w:szCs w:val="24"/>
        </w:rPr>
        <w:t>a.       Pasar modal adalah sempurna, dan investor bertindak rasional.</w:t>
      </w:r>
    </w:p>
    <w:p w:rsidR="004E0E1F" w:rsidRPr="004E0E1F" w:rsidRDefault="004E0E1F" w:rsidP="004E0E1F">
      <w:pPr>
        <w:spacing w:before="80" w:after="80" w:line="480" w:lineRule="auto"/>
        <w:ind w:right="49" w:firstLine="0"/>
        <w:jc w:val="both"/>
        <w:rPr>
          <w:rFonts w:ascii="Times New Roman" w:hAnsi="Times New Roman" w:cs="Times New Roman"/>
          <w:sz w:val="24"/>
          <w:szCs w:val="24"/>
        </w:rPr>
      </w:pPr>
      <w:r w:rsidRPr="004E0E1F">
        <w:rPr>
          <w:rFonts w:ascii="Times New Roman" w:hAnsi="Times New Roman" w:cs="Times New Roman"/>
          <w:sz w:val="24"/>
          <w:szCs w:val="24"/>
        </w:rPr>
        <w:t xml:space="preserve">b.      Nilai yang diharapkan dari distribusi probabilitas semua investor </w:t>
      </w:r>
      <w:proofErr w:type="gramStart"/>
      <w:r w:rsidRPr="004E0E1F">
        <w:rPr>
          <w:rFonts w:ascii="Times New Roman" w:hAnsi="Times New Roman" w:cs="Times New Roman"/>
          <w:sz w:val="24"/>
          <w:szCs w:val="24"/>
        </w:rPr>
        <w:t>sama</w:t>
      </w:r>
      <w:proofErr w:type="gramEnd"/>
      <w:r w:rsidRPr="004E0E1F">
        <w:rPr>
          <w:rFonts w:ascii="Times New Roman" w:hAnsi="Times New Roman" w:cs="Times New Roman"/>
          <w:sz w:val="24"/>
          <w:szCs w:val="24"/>
        </w:rPr>
        <w:t>.</w:t>
      </w:r>
    </w:p>
    <w:p w:rsidR="004E0E1F" w:rsidRPr="004E0E1F" w:rsidRDefault="004E0E1F" w:rsidP="004E0E1F">
      <w:pPr>
        <w:spacing w:before="80" w:after="80" w:line="480" w:lineRule="auto"/>
        <w:ind w:right="49" w:firstLine="0"/>
        <w:jc w:val="both"/>
        <w:rPr>
          <w:rFonts w:ascii="Times New Roman" w:hAnsi="Times New Roman" w:cs="Times New Roman"/>
          <w:sz w:val="24"/>
          <w:szCs w:val="24"/>
        </w:rPr>
      </w:pPr>
      <w:r w:rsidRPr="004E0E1F">
        <w:rPr>
          <w:rFonts w:ascii="Times New Roman" w:hAnsi="Times New Roman" w:cs="Times New Roman"/>
          <w:sz w:val="24"/>
          <w:szCs w:val="24"/>
        </w:rPr>
        <w:t xml:space="preserve">c.       Perusahaan mempunyai risiko usaha yang </w:t>
      </w:r>
      <w:proofErr w:type="gramStart"/>
      <w:r w:rsidRPr="004E0E1F">
        <w:rPr>
          <w:rFonts w:ascii="Times New Roman" w:hAnsi="Times New Roman" w:cs="Times New Roman"/>
          <w:sz w:val="24"/>
          <w:szCs w:val="24"/>
        </w:rPr>
        <w:t>sama</w:t>
      </w:r>
      <w:proofErr w:type="gramEnd"/>
      <w:r w:rsidRPr="004E0E1F">
        <w:rPr>
          <w:rFonts w:ascii="Times New Roman" w:hAnsi="Times New Roman" w:cs="Times New Roman"/>
          <w:sz w:val="24"/>
          <w:szCs w:val="24"/>
        </w:rPr>
        <w:t>.</w:t>
      </w:r>
    </w:p>
    <w:p w:rsidR="00462DB0" w:rsidRDefault="004E0E1F" w:rsidP="00D6282D">
      <w:pPr>
        <w:spacing w:before="80" w:after="80" w:line="480" w:lineRule="auto"/>
        <w:ind w:right="49" w:firstLine="0"/>
        <w:jc w:val="both"/>
        <w:rPr>
          <w:rFonts w:ascii="Times New Roman" w:hAnsi="Times New Roman" w:cs="Times New Roman"/>
          <w:sz w:val="24"/>
          <w:szCs w:val="24"/>
        </w:rPr>
      </w:pPr>
      <w:r w:rsidRPr="004E0E1F">
        <w:rPr>
          <w:rFonts w:ascii="Times New Roman" w:hAnsi="Times New Roman" w:cs="Times New Roman"/>
          <w:sz w:val="24"/>
          <w:szCs w:val="24"/>
        </w:rPr>
        <w:t>d.      Tidak ada pajak.</w:t>
      </w:r>
    </w:p>
    <w:p w:rsidR="0007527E" w:rsidRDefault="0007527E" w:rsidP="00D6282D">
      <w:pPr>
        <w:spacing w:before="80" w:after="80" w:line="480" w:lineRule="auto"/>
        <w:ind w:right="49" w:firstLine="0"/>
        <w:jc w:val="both"/>
        <w:rPr>
          <w:rFonts w:ascii="Times New Roman" w:hAnsi="Times New Roman" w:cs="Times New Roman"/>
          <w:sz w:val="24"/>
          <w:szCs w:val="24"/>
        </w:rPr>
      </w:pPr>
      <w:bookmarkStart w:id="0" w:name="_Hlk525592955"/>
      <w:r>
        <w:rPr>
          <w:rFonts w:ascii="Times New Roman" w:eastAsia="Calibri" w:hAnsi="Times New Roman" w:cs="Times New Roman"/>
          <w:sz w:val="24"/>
          <w:szCs w:val="24"/>
        </w:rPr>
        <w:t>Maka dapat disimpulkan dalam teori</w:t>
      </w:r>
      <w:r w:rsidR="00391D04">
        <w:rPr>
          <w:rFonts w:ascii="Times New Roman" w:eastAsia="Calibri" w:hAnsi="Times New Roman" w:cs="Times New Roman"/>
          <w:sz w:val="24"/>
          <w:szCs w:val="24"/>
          <w:lang w:val="id-ID"/>
        </w:rPr>
        <w:t>-teori</w:t>
      </w:r>
      <w:r>
        <w:rPr>
          <w:rFonts w:ascii="Times New Roman" w:eastAsia="Calibri" w:hAnsi="Times New Roman" w:cs="Times New Roman"/>
          <w:sz w:val="24"/>
          <w:szCs w:val="24"/>
        </w:rPr>
        <w:t xml:space="preserve"> tersebut memuat rumus seperti berikut ini:</w:t>
      </w:r>
    </w:p>
    <w:bookmarkEnd w:id="0"/>
    <w:p w:rsidR="004E0E1F" w:rsidRDefault="0007527E" w:rsidP="00D6282D">
      <w:pPr>
        <w:spacing w:before="80" w:after="80" w:line="480" w:lineRule="auto"/>
        <w:ind w:right="49" w:firstLine="0"/>
        <w:jc w:val="both"/>
        <w:rPr>
          <w:rFonts w:ascii="Times New Roman" w:hAnsi="Times New Roman" w:cs="Times New Roman"/>
          <w:sz w:val="24"/>
          <w:szCs w:val="24"/>
        </w:rPr>
      </w:pPr>
      <w:r w:rsidRPr="0007527E">
        <w:rPr>
          <w:rFonts w:ascii="Times New Roman" w:eastAsia="Calibri" w:hAnsi="Times New Roman" w:cs="Times New Roman"/>
          <w:noProof/>
          <w:sz w:val="24"/>
          <w:szCs w:val="24"/>
          <w:lang w:val="id-ID" w:eastAsia="id-ID"/>
        </w:rPr>
        <mc:AlternateContent>
          <mc:Choice Requires="wps">
            <w:drawing>
              <wp:anchor distT="0" distB="0" distL="114300" distR="114300" simplePos="0" relativeHeight="251657728" behindDoc="0" locked="0" layoutInCell="1" allowOverlap="1" wp14:anchorId="2E24B01D" wp14:editId="50850EF8">
                <wp:simplePos x="0" y="0"/>
                <wp:positionH relativeFrom="column">
                  <wp:posOffset>1131570</wp:posOffset>
                </wp:positionH>
                <wp:positionV relativeFrom="paragraph">
                  <wp:posOffset>20955</wp:posOffset>
                </wp:positionV>
                <wp:extent cx="2238375" cy="657225"/>
                <wp:effectExtent l="0" t="0" r="28575" b="28575"/>
                <wp:wrapNone/>
                <wp:docPr id="20" name="Rectangle 20"/>
                <wp:cNvGraphicFramePr/>
                <a:graphic xmlns:a="http://schemas.openxmlformats.org/drawingml/2006/main">
                  <a:graphicData uri="http://schemas.microsoft.com/office/word/2010/wordprocessingShape">
                    <wps:wsp>
                      <wps:cNvSpPr/>
                      <wps:spPr>
                        <a:xfrm>
                          <a:off x="0" y="0"/>
                          <a:ext cx="2238375" cy="657225"/>
                        </a:xfrm>
                        <a:prstGeom prst="rect">
                          <a:avLst/>
                        </a:prstGeom>
                        <a:solidFill>
                          <a:sysClr val="window" lastClr="FFFFFF"/>
                        </a:solidFill>
                        <a:ln w="25400" cap="flat" cmpd="sng" algn="ctr">
                          <a:solidFill>
                            <a:srgbClr val="F79646"/>
                          </a:solidFill>
                          <a:prstDash val="solid"/>
                        </a:ln>
                        <a:effectLst/>
                      </wps:spPr>
                      <wps:txbx>
                        <w:txbxContent>
                          <w:p w:rsidR="0007527E" w:rsidRPr="0007527E" w:rsidRDefault="0007527E" w:rsidP="0007527E">
                            <w:pPr>
                              <w:ind w:firstLine="0"/>
                              <w:rPr>
                                <w:rFonts w:ascii="Times New Roman" w:hAnsi="Times New Roman" w:cs="Times New Roman"/>
                                <w:sz w:val="24"/>
                                <w:szCs w:val="24"/>
                              </w:rPr>
                            </w:pPr>
                            <w:r w:rsidRPr="00322778">
                              <w:rPr>
                                <w:rFonts w:ascii="Times New Roman" w:hAnsi="Times New Roman" w:cs="Times New Roman"/>
                                <w:sz w:val="24"/>
                                <w:szCs w:val="24"/>
                              </w:rPr>
                              <w:t>D</w:t>
                            </w:r>
                            <w:r>
                              <w:rPr>
                                <w:rFonts w:ascii="Times New Roman" w:hAnsi="Times New Roman" w:cs="Times New Roman"/>
                                <w:sz w:val="24"/>
                                <w:szCs w:val="24"/>
                              </w:rPr>
                              <w:t>E</w:t>
                            </w:r>
                            <w:r w:rsidRPr="00322778">
                              <w:rPr>
                                <w:rFonts w:ascii="Times New Roman" w:hAnsi="Times New Roman" w:cs="Times New Roman"/>
                                <w:sz w:val="24"/>
                                <w:szCs w:val="24"/>
                              </w:rPr>
                              <w:t>R</w:t>
                            </w:r>
                            <w:r>
                              <w:rPr>
                                <w:rFonts w:ascii="Times New Roman" w:hAnsi="Times New Roman" w:cs="Times New Roman"/>
                                <w:sz w:val="24"/>
                                <w:szCs w:val="24"/>
                              </w:rPr>
                              <w:t xml:space="preserve"> = </w:t>
                            </w:r>
                            <m:oMath>
                              <m:f>
                                <m:fPr>
                                  <m:ctrlPr>
                                    <w:rPr>
                                      <w:rFonts w:ascii="Cambria Math" w:hAnsi="Cambria Math" w:cs="Times New Roman"/>
                                      <w:i/>
                                      <w:sz w:val="32"/>
                                      <w:szCs w:val="32"/>
                                    </w:rPr>
                                  </m:ctrlPr>
                                </m:fPr>
                                <m:num>
                                  <m:r>
                                    <m:rPr>
                                      <m:sty m:val="p"/>
                                    </m:rPr>
                                    <w:rPr>
                                      <w:rFonts w:ascii="Cambria Math" w:hAnsi="Cambria Math" w:cs="Times New Roman"/>
                                      <w:sz w:val="32"/>
                                      <w:szCs w:val="32"/>
                                    </w:rPr>
                                    <m:t>Total Hutang</m:t>
                                  </m:r>
                                </m:num>
                                <m:den>
                                  <m:r>
                                    <m:rPr>
                                      <m:sty m:val="p"/>
                                    </m:rPr>
                                    <w:rPr>
                                      <w:rFonts w:ascii="Cambria Math" w:hAnsi="Cambria Math" w:cs="Times New Roman"/>
                                      <w:sz w:val="32"/>
                                      <w:szCs w:val="32"/>
                                    </w:rPr>
                                    <m:t>Total Modal</m:t>
                                  </m:r>
                                </m:den>
                              </m:f>
                            </m:oMath>
                            <w:r>
                              <w:rPr>
                                <w:rFonts w:ascii="Times New Roman" w:eastAsiaTheme="minorEastAsia" w:hAnsi="Times New Roman" w:cs="Times New Roman"/>
                                <w:sz w:val="32"/>
                                <w:szCs w:val="32"/>
                              </w:rPr>
                              <w:t xml:space="preserve"> </w:t>
                            </w:r>
                            <w:r>
                              <w:rPr>
                                <w:rFonts w:ascii="Times New Roman" w:eastAsiaTheme="minorEastAsia" w:hAnsi="Times New Roman" w:cs="Times New Roman"/>
                                <w:sz w:val="24"/>
                                <w:szCs w:val="24"/>
                              </w:rPr>
                              <w:t>X 100 %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24B01D" id="Rectangle 20" o:spid="_x0000_s1027" style="position:absolute;left:0;text-align:left;margin-left:89.1pt;margin-top:1.65pt;width:176.25pt;height:51.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" fillcolor="window" strokecolor="#f79646" strokeweight="2pt">
                <v:textbox>
                  <w:txbxContent>
                    <w:p w:rsidR="0007527E" w:rsidRPr="0007527E" w:rsidRDefault="0007527E" w:rsidP="0007527E">
                      <w:pPr>
                        <w:ind w:firstLine="0"/>
                        <w:rPr>
                          <w:rFonts w:ascii="Times New Roman" w:hAnsi="Times New Roman" w:cs="Times New Roman"/>
                          <w:sz w:val="24"/>
                          <w:szCs w:val="24"/>
                        </w:rPr>
                      </w:pPr>
                      <w:r w:rsidRPr="00322778">
                        <w:rPr>
                          <w:rFonts w:ascii="Times New Roman" w:hAnsi="Times New Roman" w:cs="Times New Roman"/>
                          <w:sz w:val="24"/>
                          <w:szCs w:val="24"/>
                        </w:rPr>
                        <w:t>D</w:t>
                      </w:r>
                      <w:r>
                        <w:rPr>
                          <w:rFonts w:ascii="Times New Roman" w:hAnsi="Times New Roman" w:cs="Times New Roman"/>
                          <w:sz w:val="24"/>
                          <w:szCs w:val="24"/>
                        </w:rPr>
                        <w:t>E</w:t>
                      </w:r>
                      <w:r w:rsidRPr="00322778">
                        <w:rPr>
                          <w:rFonts w:ascii="Times New Roman" w:hAnsi="Times New Roman" w:cs="Times New Roman"/>
                          <w:sz w:val="24"/>
                          <w:szCs w:val="24"/>
                        </w:rPr>
                        <w:t>R</w:t>
                      </w:r>
                      <w:r>
                        <w:rPr>
                          <w:rFonts w:ascii="Times New Roman" w:hAnsi="Times New Roman" w:cs="Times New Roman"/>
                          <w:sz w:val="24"/>
                          <w:szCs w:val="24"/>
                        </w:rPr>
                        <w:t xml:space="preserve"> = </w:t>
                      </w:r>
                      <m:oMath>
                        <m:f>
                          <m:fPr>
                            <m:ctrlPr>
                              <w:rPr>
                                <w:rFonts w:ascii="Cambria Math" w:hAnsi="Cambria Math" w:cs="Times New Roman"/>
                                <w:i/>
                                <w:sz w:val="32"/>
                                <w:szCs w:val="32"/>
                              </w:rPr>
                            </m:ctrlPr>
                          </m:fPr>
                          <m:num>
                            <m:r>
                              <m:rPr>
                                <m:sty m:val="p"/>
                              </m:rPr>
                              <w:rPr>
                                <w:rFonts w:ascii="Cambria Math" w:hAnsi="Cambria Math" w:cs="Times New Roman"/>
                                <w:sz w:val="32"/>
                                <w:szCs w:val="32"/>
                              </w:rPr>
                              <m:t>Total Hutang</m:t>
                            </m:r>
                          </m:num>
                          <m:den>
                            <m:r>
                              <m:rPr>
                                <m:sty m:val="p"/>
                              </m:rPr>
                              <w:rPr>
                                <w:rFonts w:ascii="Cambria Math" w:hAnsi="Cambria Math" w:cs="Times New Roman"/>
                                <w:sz w:val="32"/>
                                <w:szCs w:val="32"/>
                              </w:rPr>
                              <m:t>Total Modal</m:t>
                            </m:r>
                          </m:den>
                        </m:f>
                      </m:oMath>
                      <w:r>
                        <w:rPr>
                          <w:rFonts w:ascii="Times New Roman" w:eastAsiaTheme="minorEastAsia" w:hAnsi="Times New Roman" w:cs="Times New Roman"/>
                          <w:sz w:val="32"/>
                          <w:szCs w:val="32"/>
                        </w:rPr>
                        <w:t xml:space="preserve"> </w:t>
                      </w:r>
                      <w:r>
                        <w:rPr>
                          <w:rFonts w:ascii="Times New Roman" w:eastAsiaTheme="minorEastAsia" w:hAnsi="Times New Roman" w:cs="Times New Roman"/>
                          <w:sz w:val="24"/>
                          <w:szCs w:val="24"/>
                        </w:rPr>
                        <w:t>X 100 %</w:t>
                      </w:r>
                    </w:p>
                  </w:txbxContent>
                </v:textbox>
              </v:rect>
            </w:pict>
          </mc:Fallback>
        </mc:AlternateContent>
      </w:r>
    </w:p>
    <w:p w:rsidR="00DA2A11" w:rsidRDefault="00DA2A11" w:rsidP="00D6282D">
      <w:pPr>
        <w:spacing w:before="80" w:after="80" w:line="480" w:lineRule="auto"/>
        <w:ind w:right="49" w:firstLine="0"/>
        <w:jc w:val="both"/>
        <w:rPr>
          <w:rFonts w:ascii="Times New Roman" w:hAnsi="Times New Roman" w:cs="Times New Roman"/>
          <w:sz w:val="24"/>
          <w:szCs w:val="24"/>
        </w:rPr>
      </w:pPr>
    </w:p>
    <w:p w:rsidR="004E0E1F" w:rsidRDefault="004E0E1F" w:rsidP="00D6282D">
      <w:pPr>
        <w:spacing w:before="80" w:after="80" w:line="480" w:lineRule="auto"/>
        <w:ind w:right="49" w:firstLine="0"/>
        <w:jc w:val="both"/>
        <w:rPr>
          <w:rFonts w:ascii="Times New Roman" w:hAnsi="Times New Roman" w:cs="Times New Roman"/>
          <w:sz w:val="24"/>
          <w:szCs w:val="24"/>
        </w:rPr>
      </w:pPr>
    </w:p>
    <w:p w:rsidR="004024B1" w:rsidRDefault="00D15CB0" w:rsidP="004024B1">
      <w:pPr>
        <w:pStyle w:val="ListParagraph"/>
        <w:numPr>
          <w:ilvl w:val="0"/>
          <w:numId w:val="25"/>
        </w:numPr>
        <w:spacing w:before="80" w:after="80" w:line="480" w:lineRule="auto"/>
        <w:ind w:left="0" w:right="49" w:firstLine="0"/>
        <w:jc w:val="both"/>
        <w:rPr>
          <w:rFonts w:ascii="Times New Roman" w:hAnsi="Times New Roman" w:cs="Times New Roman"/>
          <w:b/>
          <w:sz w:val="24"/>
          <w:szCs w:val="24"/>
        </w:rPr>
      </w:pPr>
      <w:r>
        <w:rPr>
          <w:rFonts w:ascii="Times New Roman" w:hAnsi="Times New Roman" w:cs="Times New Roman"/>
          <w:b/>
          <w:sz w:val="24"/>
          <w:szCs w:val="24"/>
        </w:rPr>
        <w:t>Profitabilitas</w:t>
      </w:r>
    </w:p>
    <w:p w:rsidR="003F38C3" w:rsidRPr="003F38C3" w:rsidRDefault="003F38C3" w:rsidP="003F38C3">
      <w:pPr>
        <w:pStyle w:val="ListParagraph"/>
        <w:numPr>
          <w:ilvl w:val="3"/>
          <w:numId w:val="43"/>
        </w:numPr>
        <w:spacing w:before="80" w:after="80" w:line="480" w:lineRule="auto"/>
        <w:ind w:right="49"/>
        <w:jc w:val="both"/>
        <w:rPr>
          <w:rFonts w:ascii="Times New Roman" w:hAnsi="Times New Roman" w:cs="Times New Roman"/>
          <w:b/>
          <w:sz w:val="24"/>
          <w:szCs w:val="24"/>
        </w:rPr>
      </w:pPr>
      <w:r w:rsidRPr="003F38C3">
        <w:rPr>
          <w:rFonts w:ascii="Times New Roman" w:hAnsi="Times New Roman" w:cs="Times New Roman"/>
          <w:b/>
          <w:sz w:val="24"/>
          <w:szCs w:val="24"/>
        </w:rPr>
        <w:t>Laba</w:t>
      </w:r>
    </w:p>
    <w:p w:rsidR="003F38C3" w:rsidRPr="00AA069E" w:rsidRDefault="003F38C3" w:rsidP="002F37E9">
      <w:pPr>
        <w:pStyle w:val="ListParagraph"/>
        <w:spacing w:before="80" w:after="80" w:line="480" w:lineRule="auto"/>
        <w:ind w:left="0" w:right="49"/>
        <w:jc w:val="both"/>
        <w:rPr>
          <w:rFonts w:ascii="Times New Roman" w:hAnsi="Times New Roman" w:cs="Times New Roman"/>
          <w:sz w:val="24"/>
          <w:szCs w:val="24"/>
        </w:rPr>
      </w:pPr>
      <w:r>
        <w:rPr>
          <w:rFonts w:ascii="Times New Roman" w:hAnsi="Times New Roman" w:cs="Times New Roman"/>
          <w:sz w:val="24"/>
          <w:szCs w:val="24"/>
        </w:rPr>
        <w:t xml:space="preserve">Menurut Pearce dkk. (2010:143) </w:t>
      </w:r>
      <w:r w:rsidRPr="00603A76">
        <w:rPr>
          <w:rFonts w:ascii="Times New Roman" w:hAnsi="Times New Roman" w:cs="Times New Roman"/>
          <w:sz w:val="24"/>
          <w:szCs w:val="24"/>
        </w:rPr>
        <w:t>pertumbuhan laba adalah ukuran internal dari tujuan ini. Tingkat kepentingan laba sangat tinggi karena tingkat laba tersebut dihitung dengan</w:t>
      </w:r>
      <w:r>
        <w:rPr>
          <w:rFonts w:ascii="Times New Roman" w:hAnsi="Times New Roman" w:cs="Times New Roman"/>
          <w:sz w:val="24"/>
          <w:szCs w:val="24"/>
        </w:rPr>
        <w:t xml:space="preserve"> tingkat ketepatan yang tinggi. Menurut Ahman (2007:78) </w:t>
      </w:r>
      <w:r w:rsidRPr="00970496">
        <w:rPr>
          <w:rFonts w:ascii="Times New Roman" w:hAnsi="Times New Roman" w:cs="Times New Roman"/>
          <w:sz w:val="24"/>
          <w:szCs w:val="24"/>
        </w:rPr>
        <w:t>Laba adalah pendapatan bersih yang diterima oleh produsen atau penjual, yaitu selisih antara penerimaan (hasil penjualan) dan biaya yang dikeluarkan</w:t>
      </w:r>
      <w:r>
        <w:rPr>
          <w:rFonts w:ascii="Times New Roman" w:hAnsi="Times New Roman" w:cs="Times New Roman"/>
          <w:sz w:val="24"/>
          <w:szCs w:val="24"/>
        </w:rPr>
        <w:t xml:space="preserve">. Menurut Soegoto (2009:20) </w:t>
      </w:r>
      <w:r w:rsidRPr="00914E7D">
        <w:rPr>
          <w:rFonts w:ascii="Times New Roman" w:hAnsi="Times New Roman" w:cs="Times New Roman"/>
          <w:sz w:val="24"/>
          <w:szCs w:val="24"/>
        </w:rPr>
        <w:t xml:space="preserve">Laba adalah selisih antara penerimaan dan biaya-biaya operasional dalam proses bisnis. Laba merupakan hasil yang diperoleh pengusaha atas investasi </w:t>
      </w:r>
      <w:proofErr w:type="gramStart"/>
      <w:r w:rsidRPr="00914E7D">
        <w:rPr>
          <w:rFonts w:ascii="Times New Roman" w:hAnsi="Times New Roman" w:cs="Times New Roman"/>
          <w:sz w:val="24"/>
          <w:szCs w:val="24"/>
        </w:rPr>
        <w:t>dana</w:t>
      </w:r>
      <w:proofErr w:type="gramEnd"/>
      <w:r w:rsidRPr="00914E7D">
        <w:rPr>
          <w:rFonts w:ascii="Times New Roman" w:hAnsi="Times New Roman" w:cs="Times New Roman"/>
          <w:sz w:val="24"/>
          <w:szCs w:val="24"/>
        </w:rPr>
        <w:t>, waktu dan risiko yang mungkin timbul dalam membangun, mengembangkan</w:t>
      </w:r>
      <w:r>
        <w:rPr>
          <w:rFonts w:ascii="Times New Roman" w:hAnsi="Times New Roman" w:cs="Times New Roman"/>
          <w:sz w:val="24"/>
          <w:szCs w:val="24"/>
        </w:rPr>
        <w:t xml:space="preserve"> dan memajukan perusahaan. Sedangkan m</w:t>
      </w:r>
      <w:r w:rsidRPr="00737DAB">
        <w:rPr>
          <w:rFonts w:ascii="Times New Roman" w:hAnsi="Times New Roman" w:cs="Times New Roman"/>
          <w:sz w:val="24"/>
          <w:szCs w:val="24"/>
        </w:rPr>
        <w:t>enurut Darsono dkk (2008:121) menyatakan “Laba ialah prestasi seluruh karyawan dalam suatu perusahaan yang dinyatakan dalam bentuk angka keuangan yaitu selisih positif antara pendapatan dikurangi beban (</w:t>
      </w:r>
      <w:r w:rsidRPr="0078493C">
        <w:rPr>
          <w:rFonts w:ascii="Times New Roman" w:hAnsi="Times New Roman" w:cs="Times New Roman"/>
          <w:i/>
          <w:sz w:val="24"/>
          <w:szCs w:val="24"/>
        </w:rPr>
        <w:t>Expenses</w:t>
      </w:r>
      <w:r w:rsidRPr="00737DAB">
        <w:rPr>
          <w:rFonts w:ascii="Times New Roman" w:hAnsi="Times New Roman" w:cs="Times New Roman"/>
          <w:sz w:val="24"/>
          <w:szCs w:val="24"/>
        </w:rPr>
        <w:t>)”. Laba merupakan dasar ukuran kinerja bagi kemampuan manajemen dalam mengoperasikan harta perusahaan.</w:t>
      </w:r>
    </w:p>
    <w:p w:rsidR="00424540" w:rsidRDefault="00424540" w:rsidP="002F37E9">
      <w:pPr>
        <w:pStyle w:val="ListParagraph"/>
        <w:numPr>
          <w:ilvl w:val="3"/>
          <w:numId w:val="41"/>
        </w:numPr>
        <w:spacing w:before="80" w:after="80" w:line="480" w:lineRule="auto"/>
        <w:ind w:right="49"/>
        <w:jc w:val="both"/>
        <w:rPr>
          <w:rFonts w:ascii="Times New Roman" w:hAnsi="Times New Roman" w:cs="Times New Roman"/>
          <w:b/>
          <w:sz w:val="24"/>
          <w:szCs w:val="24"/>
        </w:rPr>
      </w:pPr>
      <w:r>
        <w:rPr>
          <w:rFonts w:ascii="Times New Roman" w:hAnsi="Times New Roman" w:cs="Times New Roman"/>
          <w:b/>
          <w:sz w:val="24"/>
          <w:szCs w:val="24"/>
        </w:rPr>
        <w:t>Laba Kotor</w:t>
      </w:r>
    </w:p>
    <w:p w:rsidR="00424540" w:rsidRPr="00424540" w:rsidRDefault="00424540" w:rsidP="00AA069E">
      <w:pPr>
        <w:spacing w:before="80" w:after="80" w:line="480" w:lineRule="auto"/>
        <w:ind w:right="49"/>
        <w:jc w:val="both"/>
        <w:rPr>
          <w:rFonts w:ascii="Times New Roman" w:hAnsi="Times New Roman" w:cs="Times New Roman"/>
          <w:sz w:val="24"/>
          <w:szCs w:val="24"/>
        </w:rPr>
      </w:pPr>
      <w:r w:rsidRPr="00424540">
        <w:rPr>
          <w:rFonts w:ascii="Times New Roman" w:hAnsi="Times New Roman" w:cs="Times New Roman"/>
          <w:sz w:val="24"/>
          <w:szCs w:val="24"/>
        </w:rPr>
        <w:t>Menurut</w:t>
      </w:r>
      <w:r>
        <w:rPr>
          <w:rFonts w:ascii="Times New Roman" w:hAnsi="Times New Roman" w:cs="Times New Roman"/>
          <w:sz w:val="24"/>
          <w:szCs w:val="24"/>
        </w:rPr>
        <w:t xml:space="preserve"> Arifin (2007:</w:t>
      </w:r>
      <w:r w:rsidR="00056BEF">
        <w:rPr>
          <w:rFonts w:ascii="Times New Roman" w:hAnsi="Times New Roman" w:cs="Times New Roman"/>
          <w:sz w:val="24"/>
          <w:szCs w:val="24"/>
        </w:rPr>
        <w:t>82)</w:t>
      </w:r>
      <w:r w:rsidRPr="00424540">
        <w:rPr>
          <w:rFonts w:ascii="Times New Roman" w:hAnsi="Times New Roman" w:cs="Times New Roman"/>
          <w:sz w:val="24"/>
          <w:szCs w:val="24"/>
        </w:rPr>
        <w:t xml:space="preserve"> Laba kotor (gross profit) atau sering disebut dengan istilah gross margin didefinisikan sebagai selisih antara harga pokok penjualan dengan penjualan. Dengan demikian laba kotor berhubungan dengan penghasilan dan biaya.</w:t>
      </w:r>
      <w:r w:rsidR="00056BEF">
        <w:rPr>
          <w:rFonts w:ascii="Times New Roman" w:hAnsi="Times New Roman" w:cs="Times New Roman"/>
          <w:sz w:val="24"/>
          <w:szCs w:val="24"/>
        </w:rPr>
        <w:t xml:space="preserve"> Menurut Hery (2016:196) l</w:t>
      </w:r>
      <w:r w:rsidR="00056BEF" w:rsidRPr="00056BEF">
        <w:rPr>
          <w:rFonts w:ascii="Times New Roman" w:hAnsi="Times New Roman" w:cs="Times New Roman"/>
          <w:sz w:val="24"/>
          <w:szCs w:val="24"/>
        </w:rPr>
        <w:t>aba kotor terhadap penjualan bersih. Laba kotor sendiri dihitung sebagai hasil pengurangan antara penjualan bersih dengan harga pokok penjualan.</w:t>
      </w:r>
      <w:r w:rsidR="00056BEF">
        <w:rPr>
          <w:rFonts w:ascii="Times New Roman" w:hAnsi="Times New Roman" w:cs="Times New Roman"/>
          <w:sz w:val="24"/>
          <w:szCs w:val="24"/>
        </w:rPr>
        <w:t xml:space="preserve"> Yang dimaksud dengan penjualan bersih di sini adalah penjualan (tunai maupun kredit) dikurangi retur dan penyesuaian harga jual serta potongan penjualan.</w:t>
      </w:r>
    </w:p>
    <w:p w:rsidR="0089400E" w:rsidRDefault="0089400E" w:rsidP="00AA069E">
      <w:pPr>
        <w:pStyle w:val="ListParagraph"/>
        <w:numPr>
          <w:ilvl w:val="0"/>
          <w:numId w:val="33"/>
        </w:numPr>
        <w:spacing w:before="240" w:after="80" w:line="480" w:lineRule="auto"/>
        <w:ind w:right="49" w:hanging="720"/>
        <w:jc w:val="both"/>
        <w:rPr>
          <w:rFonts w:ascii="Times New Roman" w:hAnsi="Times New Roman" w:cs="Times New Roman"/>
          <w:b/>
          <w:sz w:val="24"/>
          <w:szCs w:val="24"/>
        </w:rPr>
      </w:pPr>
      <w:r w:rsidRPr="0089400E">
        <w:rPr>
          <w:rFonts w:ascii="Times New Roman" w:hAnsi="Times New Roman" w:cs="Times New Roman"/>
          <w:b/>
          <w:sz w:val="24"/>
          <w:szCs w:val="24"/>
        </w:rPr>
        <w:t>Laba Bersih</w:t>
      </w:r>
    </w:p>
    <w:p w:rsidR="003F38C3" w:rsidRDefault="0089400E" w:rsidP="00DA2A11">
      <w:pPr>
        <w:spacing w:before="0" w:after="80" w:line="480" w:lineRule="auto"/>
        <w:ind w:right="49"/>
        <w:jc w:val="both"/>
        <w:rPr>
          <w:rFonts w:ascii="Times New Roman" w:hAnsi="Times New Roman" w:cs="Times New Roman"/>
          <w:sz w:val="24"/>
          <w:szCs w:val="24"/>
        </w:rPr>
      </w:pPr>
      <w:r>
        <w:rPr>
          <w:rFonts w:ascii="Times New Roman" w:hAnsi="Times New Roman" w:cs="Times New Roman"/>
          <w:sz w:val="24"/>
          <w:szCs w:val="24"/>
        </w:rPr>
        <w:t>Menurut Kuswadi (2006:91) l</w:t>
      </w:r>
      <w:r w:rsidRPr="0089400E">
        <w:rPr>
          <w:rFonts w:ascii="Times New Roman" w:hAnsi="Times New Roman" w:cs="Times New Roman"/>
          <w:sz w:val="24"/>
          <w:szCs w:val="24"/>
        </w:rPr>
        <w:t>aba Bersih adalah jumlah dari laba bersih operasi dan laba bersih non-operasi, sedangkan Total Penjualan adalah total pendapata</w:t>
      </w:r>
      <w:r>
        <w:rPr>
          <w:rFonts w:ascii="Times New Roman" w:hAnsi="Times New Roman" w:cs="Times New Roman"/>
          <w:sz w:val="24"/>
          <w:szCs w:val="24"/>
        </w:rPr>
        <w:t>n dari hasil penjualan bersih y</w:t>
      </w:r>
      <w:r w:rsidRPr="0089400E">
        <w:rPr>
          <w:rFonts w:ascii="Times New Roman" w:hAnsi="Times New Roman" w:cs="Times New Roman"/>
          <w:sz w:val="24"/>
          <w:szCs w:val="24"/>
        </w:rPr>
        <w:t>ang</w:t>
      </w:r>
      <w:r>
        <w:rPr>
          <w:rFonts w:ascii="Times New Roman" w:hAnsi="Times New Roman" w:cs="Times New Roman"/>
          <w:sz w:val="24"/>
          <w:szCs w:val="24"/>
        </w:rPr>
        <w:t xml:space="preserve"> </w:t>
      </w:r>
      <w:r w:rsidRPr="0089400E">
        <w:rPr>
          <w:rFonts w:ascii="Times New Roman" w:hAnsi="Times New Roman" w:cs="Times New Roman"/>
          <w:sz w:val="24"/>
          <w:szCs w:val="24"/>
        </w:rPr>
        <w:t>berasal baik dari kegiatan operasi maupun</w:t>
      </w:r>
      <w:r>
        <w:rPr>
          <w:rFonts w:ascii="Times New Roman" w:hAnsi="Times New Roman" w:cs="Times New Roman"/>
          <w:sz w:val="24"/>
          <w:szCs w:val="24"/>
        </w:rPr>
        <w:t xml:space="preserve"> non operasi.</w:t>
      </w:r>
      <w:r w:rsidR="00737DAB">
        <w:rPr>
          <w:rFonts w:ascii="Times New Roman" w:hAnsi="Times New Roman" w:cs="Times New Roman"/>
          <w:sz w:val="24"/>
          <w:szCs w:val="24"/>
        </w:rPr>
        <w:t xml:space="preserve"> Menurut Widjaja (2008:170) laba bersih</w:t>
      </w:r>
      <w:r w:rsidR="00737DAB" w:rsidRPr="00737DAB">
        <w:rPr>
          <w:rFonts w:ascii="Times New Roman" w:hAnsi="Times New Roman" w:cs="Times New Roman"/>
          <w:sz w:val="24"/>
          <w:szCs w:val="24"/>
        </w:rPr>
        <w:t xml:space="preserve"> adalah seluruh jumlah laba bersih dari tahun buku yang bersangkutan setelah dikurangi akumulasi kerugian Perseroan dari tahun buku sebelumnya.</w:t>
      </w:r>
      <w:r w:rsidR="00097345">
        <w:rPr>
          <w:rFonts w:ascii="Times New Roman" w:hAnsi="Times New Roman" w:cs="Times New Roman"/>
          <w:sz w:val="24"/>
          <w:szCs w:val="24"/>
        </w:rPr>
        <w:t xml:space="preserve"> Menurut Eipstein (2009:58) l</w:t>
      </w:r>
      <w:r w:rsidR="00097345" w:rsidRPr="00097345">
        <w:rPr>
          <w:rFonts w:ascii="Times New Roman" w:hAnsi="Times New Roman" w:cs="Times New Roman"/>
          <w:sz w:val="24"/>
          <w:szCs w:val="24"/>
        </w:rPr>
        <w:t>aba bersih adalah garis bawah setelah semua biaya, biaya, bunga, pajak, depresiasi, dan amortisasi telah dikurangi. Laba bersih mencerminkan berapa banyak uang yang dihasilkan perusahaan. Jika per</w:t>
      </w:r>
      <w:r w:rsidR="00F65D9A">
        <w:rPr>
          <w:rFonts w:ascii="Times New Roman" w:hAnsi="Times New Roman" w:cs="Times New Roman"/>
          <w:sz w:val="24"/>
          <w:szCs w:val="24"/>
        </w:rPr>
        <w:t xml:space="preserve">usahaan tidak berbadan hukum, </w:t>
      </w:r>
      <w:proofErr w:type="gramStart"/>
      <w:r w:rsidR="00F65D9A">
        <w:rPr>
          <w:rFonts w:ascii="Times New Roman" w:hAnsi="Times New Roman" w:cs="Times New Roman"/>
          <w:sz w:val="24"/>
          <w:szCs w:val="24"/>
        </w:rPr>
        <w:t>ia</w:t>
      </w:r>
      <w:proofErr w:type="gramEnd"/>
      <w:r w:rsidR="00097345" w:rsidRPr="00097345">
        <w:rPr>
          <w:rFonts w:ascii="Times New Roman" w:hAnsi="Times New Roman" w:cs="Times New Roman"/>
          <w:sz w:val="24"/>
          <w:szCs w:val="24"/>
        </w:rPr>
        <w:t xml:space="preserve"> dapat membayar laba kepada pemegang saham atau pemilik perusahaan at</w:t>
      </w:r>
      <w:r w:rsidR="004E6C24">
        <w:rPr>
          <w:rFonts w:ascii="Times New Roman" w:hAnsi="Times New Roman" w:cs="Times New Roman"/>
          <w:sz w:val="24"/>
          <w:szCs w:val="24"/>
        </w:rPr>
        <w:t xml:space="preserve">au dapat diinvestasikan kembali </w:t>
      </w:r>
      <w:r w:rsidR="00F65D9A">
        <w:rPr>
          <w:rFonts w:ascii="Times New Roman" w:hAnsi="Times New Roman" w:cs="Times New Roman"/>
          <w:sz w:val="24"/>
          <w:szCs w:val="24"/>
        </w:rPr>
        <w:t xml:space="preserve">untuk mengembangkan dirinya </w:t>
      </w:r>
      <w:r w:rsidR="00F65D9A" w:rsidRPr="00F65D9A">
        <w:rPr>
          <w:rFonts w:ascii="Times New Roman" w:hAnsi="Times New Roman" w:cs="Times New Roman"/>
          <w:sz w:val="24"/>
          <w:szCs w:val="24"/>
        </w:rPr>
        <w:t>perusahaan menambahkan menginvestasikan kembali uang ke rekening laba ditahan di neraca.</w:t>
      </w:r>
    </w:p>
    <w:p w:rsidR="00477553" w:rsidRDefault="00477553" w:rsidP="00477553">
      <w:pPr>
        <w:pStyle w:val="ListParagraph"/>
        <w:numPr>
          <w:ilvl w:val="0"/>
          <w:numId w:val="40"/>
        </w:numPr>
        <w:spacing w:before="240" w:after="80" w:line="480" w:lineRule="auto"/>
        <w:ind w:left="709" w:right="49" w:hanging="709"/>
        <w:jc w:val="both"/>
        <w:rPr>
          <w:rFonts w:ascii="Times New Roman" w:hAnsi="Times New Roman" w:cs="Times New Roman"/>
          <w:b/>
          <w:sz w:val="24"/>
          <w:szCs w:val="24"/>
        </w:rPr>
      </w:pPr>
      <w:r w:rsidRPr="00477553">
        <w:rPr>
          <w:rFonts w:ascii="Times New Roman" w:hAnsi="Times New Roman" w:cs="Times New Roman"/>
          <w:b/>
          <w:sz w:val="24"/>
          <w:szCs w:val="24"/>
        </w:rPr>
        <w:t>Laba Per Saham</w:t>
      </w:r>
    </w:p>
    <w:p w:rsidR="003F38C3" w:rsidRPr="00DA2A11" w:rsidRDefault="00477553" w:rsidP="00DA2A11">
      <w:pPr>
        <w:pStyle w:val="ListParagraph"/>
        <w:spacing w:before="240" w:after="80" w:line="480" w:lineRule="auto"/>
        <w:ind w:left="0" w:right="49" w:firstLine="709"/>
        <w:jc w:val="both"/>
        <w:rPr>
          <w:rFonts w:ascii="Times New Roman" w:hAnsi="Times New Roman" w:cs="Times New Roman"/>
          <w:sz w:val="24"/>
          <w:szCs w:val="24"/>
        </w:rPr>
      </w:pPr>
      <w:r>
        <w:rPr>
          <w:rFonts w:ascii="Times New Roman" w:hAnsi="Times New Roman" w:cs="Times New Roman"/>
          <w:sz w:val="24"/>
          <w:szCs w:val="24"/>
        </w:rPr>
        <w:t xml:space="preserve">Menurut Mehta (2016:437) laba per saham adalah </w:t>
      </w:r>
      <w:r w:rsidRPr="00477553">
        <w:rPr>
          <w:rFonts w:ascii="Times New Roman" w:hAnsi="Times New Roman" w:cs="Times New Roman"/>
          <w:sz w:val="24"/>
          <w:szCs w:val="24"/>
        </w:rPr>
        <w:t>Kinerja dan prospek perusahaan dipengaruhi oleh penghasilan per saham. Jika laba per saham meningkat, ada kemungkinan bahwa perusahaan dapat membayar lebih banyak dividen atau menerbitkan saham bonus.</w:t>
      </w:r>
      <w:r>
        <w:rPr>
          <w:rFonts w:ascii="Times New Roman" w:hAnsi="Times New Roman" w:cs="Times New Roman"/>
          <w:sz w:val="24"/>
          <w:szCs w:val="24"/>
        </w:rPr>
        <w:t xml:space="preserve"> Menurut Akasie (2010:90) </w:t>
      </w:r>
      <w:r w:rsidRPr="00477553">
        <w:rPr>
          <w:rFonts w:ascii="Times New Roman" w:hAnsi="Times New Roman" w:cs="Times New Roman"/>
          <w:sz w:val="24"/>
          <w:szCs w:val="24"/>
        </w:rPr>
        <w:t>Laba per Saham (EPS) - Penghasilan per saham adalah laba atau rugi bersih untuk periode yang dapat diatribusikan kepada pemegang saham biasa dibagi dengan rata-rata tertimbang jumlah saham biasa yang beredar selama periode tersebut.</w:t>
      </w:r>
      <w:r w:rsidR="0078493C">
        <w:rPr>
          <w:rFonts w:ascii="Times New Roman" w:hAnsi="Times New Roman" w:cs="Times New Roman"/>
          <w:sz w:val="24"/>
          <w:szCs w:val="24"/>
        </w:rPr>
        <w:t xml:space="preserve"> Menurut Hery (2016:144) </w:t>
      </w:r>
      <w:r w:rsidR="0078493C" w:rsidRPr="0078493C">
        <w:rPr>
          <w:rFonts w:ascii="Times New Roman" w:hAnsi="Times New Roman" w:cs="Times New Roman"/>
          <w:i/>
          <w:sz w:val="24"/>
          <w:szCs w:val="24"/>
        </w:rPr>
        <w:t>earning per share</w:t>
      </w:r>
      <w:r w:rsidR="0078493C">
        <w:rPr>
          <w:rFonts w:ascii="Times New Roman" w:hAnsi="Times New Roman" w:cs="Times New Roman"/>
          <w:sz w:val="24"/>
          <w:szCs w:val="24"/>
        </w:rPr>
        <w:t xml:space="preserve"> merupakan rasio mengukur keberhasilan manajemen perusahaan dalam memberikan keuntungan kepada pemegang saham biasa.</w:t>
      </w:r>
    </w:p>
    <w:p w:rsidR="00056BEF" w:rsidRDefault="00056BEF" w:rsidP="00056BEF">
      <w:pPr>
        <w:spacing w:before="240" w:after="80" w:line="480" w:lineRule="auto"/>
        <w:ind w:right="49" w:firstLine="0"/>
        <w:jc w:val="both"/>
        <w:rPr>
          <w:rFonts w:ascii="Times New Roman" w:hAnsi="Times New Roman" w:cs="Times New Roman"/>
          <w:b/>
          <w:sz w:val="24"/>
          <w:szCs w:val="24"/>
        </w:rPr>
      </w:pPr>
      <w:r w:rsidRPr="00056BEF">
        <w:rPr>
          <w:rFonts w:ascii="Times New Roman" w:hAnsi="Times New Roman" w:cs="Times New Roman"/>
          <w:b/>
          <w:sz w:val="24"/>
          <w:szCs w:val="24"/>
        </w:rPr>
        <w:t>2.1.5.</w:t>
      </w:r>
      <w:r w:rsidR="003F38C3">
        <w:rPr>
          <w:rFonts w:ascii="Times New Roman" w:hAnsi="Times New Roman" w:cs="Times New Roman"/>
          <w:b/>
          <w:sz w:val="24"/>
          <w:szCs w:val="24"/>
        </w:rPr>
        <w:t>5</w:t>
      </w:r>
      <w:r w:rsidRPr="00056BEF">
        <w:rPr>
          <w:rFonts w:ascii="Times New Roman" w:hAnsi="Times New Roman" w:cs="Times New Roman"/>
          <w:b/>
          <w:sz w:val="24"/>
          <w:szCs w:val="24"/>
        </w:rPr>
        <w:tab/>
        <w:t>Rasio Profitabilitas</w:t>
      </w:r>
    </w:p>
    <w:p w:rsidR="004C427C" w:rsidRDefault="00056BEF" w:rsidP="004C427C">
      <w:pPr>
        <w:spacing w:before="240" w:after="80" w:line="480" w:lineRule="auto"/>
        <w:ind w:right="49"/>
        <w:jc w:val="both"/>
        <w:rPr>
          <w:rFonts w:ascii="Times New Roman" w:hAnsi="Times New Roman" w:cs="Times New Roman"/>
          <w:sz w:val="24"/>
          <w:szCs w:val="24"/>
        </w:rPr>
      </w:pPr>
      <w:r>
        <w:rPr>
          <w:rFonts w:ascii="Times New Roman" w:hAnsi="Times New Roman" w:cs="Times New Roman"/>
          <w:sz w:val="24"/>
          <w:szCs w:val="24"/>
        </w:rPr>
        <w:t>Menurut Kieso</w:t>
      </w:r>
      <w:r w:rsidR="007E05A6">
        <w:rPr>
          <w:rFonts w:ascii="Times New Roman" w:hAnsi="Times New Roman" w:cs="Times New Roman"/>
          <w:sz w:val="24"/>
          <w:szCs w:val="24"/>
        </w:rPr>
        <w:t xml:space="preserve"> dkk</w:t>
      </w:r>
      <w:r>
        <w:rPr>
          <w:rFonts w:ascii="Times New Roman" w:hAnsi="Times New Roman" w:cs="Times New Roman"/>
          <w:sz w:val="24"/>
          <w:szCs w:val="24"/>
        </w:rPr>
        <w:t xml:space="preserve"> (2008: 185) </w:t>
      </w:r>
      <w:r w:rsidRPr="00056BEF">
        <w:rPr>
          <w:rFonts w:ascii="Times New Roman" w:hAnsi="Times New Roman" w:cs="Times New Roman"/>
          <w:sz w:val="24"/>
          <w:szCs w:val="24"/>
        </w:rPr>
        <w:t xml:space="preserve">Rasio profitabilitas menyediakan evaluasi menyeluruh atas kinerja perusahaan dan manajemennya. Rasio ini mengukur seberapa besar tingkat keuntungan yang dapat diperoleh perusahaan. Rasio-rasio </w:t>
      </w:r>
      <w:proofErr w:type="gramStart"/>
      <w:r w:rsidRPr="00056BEF">
        <w:rPr>
          <w:rFonts w:ascii="Times New Roman" w:hAnsi="Times New Roman" w:cs="Times New Roman"/>
          <w:sz w:val="24"/>
          <w:szCs w:val="24"/>
        </w:rPr>
        <w:t>yag</w:t>
      </w:r>
      <w:proofErr w:type="gramEnd"/>
      <w:r w:rsidRPr="00056BEF">
        <w:rPr>
          <w:rFonts w:ascii="Times New Roman" w:hAnsi="Times New Roman" w:cs="Times New Roman"/>
          <w:sz w:val="24"/>
          <w:szCs w:val="24"/>
        </w:rPr>
        <w:t xml:space="preserve"> termasuk dalam rasio profitabilitas tersebut adalah: </w:t>
      </w:r>
    </w:p>
    <w:p w:rsidR="004C427C" w:rsidRPr="004C427C" w:rsidRDefault="00056BEF" w:rsidP="004C427C">
      <w:pPr>
        <w:pStyle w:val="ListParagraph"/>
        <w:numPr>
          <w:ilvl w:val="0"/>
          <w:numId w:val="42"/>
        </w:numPr>
        <w:spacing w:before="240" w:after="80" w:line="480" w:lineRule="auto"/>
        <w:ind w:left="284" w:right="49" w:hanging="284"/>
        <w:jc w:val="both"/>
        <w:rPr>
          <w:rFonts w:ascii="Times New Roman" w:hAnsi="Times New Roman" w:cs="Times New Roman"/>
          <w:sz w:val="24"/>
          <w:szCs w:val="24"/>
        </w:rPr>
      </w:pPr>
      <w:r w:rsidRPr="004C427C">
        <w:rPr>
          <w:rFonts w:ascii="Times New Roman" w:hAnsi="Times New Roman" w:cs="Times New Roman"/>
          <w:sz w:val="24"/>
          <w:szCs w:val="24"/>
        </w:rPr>
        <w:t xml:space="preserve">Earnings </w:t>
      </w:r>
      <w:proofErr w:type="gramStart"/>
      <w:r w:rsidRPr="004C427C">
        <w:rPr>
          <w:rFonts w:ascii="Times New Roman" w:hAnsi="Times New Roman" w:cs="Times New Roman"/>
          <w:sz w:val="24"/>
          <w:szCs w:val="24"/>
        </w:rPr>
        <w:t>Per</w:t>
      </w:r>
      <w:proofErr w:type="gramEnd"/>
      <w:r w:rsidRPr="004C427C">
        <w:rPr>
          <w:rFonts w:ascii="Times New Roman" w:hAnsi="Times New Roman" w:cs="Times New Roman"/>
          <w:sz w:val="24"/>
          <w:szCs w:val="24"/>
        </w:rPr>
        <w:t xml:space="preserve"> Share (EPS) Rasio ini mencerminkan laba per lembar saham biasa yang diperoleh perusahaan dalam perioda waktu tertentu. Ini merupakan rasio keuangan yang paling sering dianalisis dan dikutip. Alasan utama Earnings </w:t>
      </w:r>
      <w:proofErr w:type="gramStart"/>
      <w:r w:rsidRPr="004C427C">
        <w:rPr>
          <w:rFonts w:ascii="Times New Roman" w:hAnsi="Times New Roman" w:cs="Times New Roman"/>
          <w:sz w:val="24"/>
          <w:szCs w:val="24"/>
        </w:rPr>
        <w:t>Per</w:t>
      </w:r>
      <w:proofErr w:type="gramEnd"/>
      <w:r w:rsidRPr="004C427C">
        <w:rPr>
          <w:rFonts w:ascii="Times New Roman" w:hAnsi="Times New Roman" w:cs="Times New Roman"/>
          <w:sz w:val="24"/>
          <w:szCs w:val="24"/>
        </w:rPr>
        <w:t xml:space="preserve"> Share (EPS) menjadi fokus utama dibandingkan laba adalah karena tujuan perusahaan adalah memaksimalkan kesejahteraan pemegang saham. </w:t>
      </w:r>
    </w:p>
    <w:p w:rsidR="00056BEF" w:rsidRPr="004C427C" w:rsidRDefault="00056BEF" w:rsidP="004C427C">
      <w:pPr>
        <w:pStyle w:val="ListParagraph"/>
        <w:numPr>
          <w:ilvl w:val="0"/>
          <w:numId w:val="42"/>
        </w:numPr>
        <w:spacing w:before="240" w:after="80" w:line="480" w:lineRule="auto"/>
        <w:ind w:left="284" w:right="49" w:hanging="284"/>
        <w:jc w:val="both"/>
        <w:rPr>
          <w:rFonts w:ascii="Times New Roman" w:hAnsi="Times New Roman" w:cs="Times New Roman"/>
          <w:sz w:val="24"/>
          <w:szCs w:val="24"/>
        </w:rPr>
      </w:pPr>
      <w:r w:rsidRPr="004C427C">
        <w:rPr>
          <w:rFonts w:ascii="Times New Roman" w:hAnsi="Times New Roman" w:cs="Times New Roman"/>
          <w:sz w:val="24"/>
          <w:szCs w:val="24"/>
        </w:rPr>
        <w:t xml:space="preserve">Dividends </w:t>
      </w:r>
      <w:proofErr w:type="gramStart"/>
      <w:r w:rsidRPr="004C427C">
        <w:rPr>
          <w:rFonts w:ascii="Times New Roman" w:hAnsi="Times New Roman" w:cs="Times New Roman"/>
          <w:sz w:val="24"/>
          <w:szCs w:val="24"/>
        </w:rPr>
        <w:t>Per</w:t>
      </w:r>
      <w:proofErr w:type="gramEnd"/>
      <w:r w:rsidRPr="004C427C">
        <w:rPr>
          <w:rFonts w:ascii="Times New Roman" w:hAnsi="Times New Roman" w:cs="Times New Roman"/>
          <w:sz w:val="24"/>
          <w:szCs w:val="24"/>
        </w:rPr>
        <w:t xml:space="preserve"> Share Rasio ini mencerminkan jumlah dividen tunai yang dibayar perusahaan pada setiap lembar saham biasa yang beredar dalam perioda tertentu. Cara perhitungannya adalah dengan membagi total dividen saham biasa dengan jumlah lembar saham biasa yang beredar. </w:t>
      </w:r>
    </w:p>
    <w:p w:rsidR="00056BEF" w:rsidRPr="004C427C" w:rsidRDefault="00056BEF" w:rsidP="004C427C">
      <w:pPr>
        <w:pStyle w:val="ListParagraph"/>
        <w:numPr>
          <w:ilvl w:val="0"/>
          <w:numId w:val="42"/>
        </w:numPr>
        <w:spacing w:before="240" w:after="80" w:line="480" w:lineRule="auto"/>
        <w:ind w:left="284" w:right="49" w:hanging="284"/>
        <w:jc w:val="both"/>
        <w:rPr>
          <w:rFonts w:ascii="Times New Roman" w:hAnsi="Times New Roman" w:cs="Times New Roman"/>
          <w:sz w:val="24"/>
          <w:szCs w:val="24"/>
        </w:rPr>
      </w:pPr>
      <w:r w:rsidRPr="004C427C">
        <w:rPr>
          <w:rFonts w:ascii="Times New Roman" w:hAnsi="Times New Roman" w:cs="Times New Roman"/>
          <w:sz w:val="24"/>
          <w:szCs w:val="24"/>
        </w:rPr>
        <w:t xml:space="preserve">Payout Ratio Rasio ini mencerminkan dividen tunai yang dibayar per lembar saham sebagai persentase earnings per share </w:t>
      </w:r>
    </w:p>
    <w:p w:rsidR="00056BEF" w:rsidRPr="004C427C" w:rsidRDefault="00056BEF" w:rsidP="004C427C">
      <w:pPr>
        <w:pStyle w:val="ListParagraph"/>
        <w:numPr>
          <w:ilvl w:val="0"/>
          <w:numId w:val="42"/>
        </w:numPr>
        <w:spacing w:before="240" w:after="80" w:line="480" w:lineRule="auto"/>
        <w:ind w:left="284" w:right="49" w:hanging="284"/>
        <w:jc w:val="both"/>
        <w:rPr>
          <w:rFonts w:ascii="Times New Roman" w:hAnsi="Times New Roman" w:cs="Times New Roman"/>
          <w:sz w:val="24"/>
          <w:szCs w:val="24"/>
        </w:rPr>
      </w:pPr>
      <w:r w:rsidRPr="004C427C">
        <w:rPr>
          <w:rFonts w:ascii="Times New Roman" w:hAnsi="Times New Roman" w:cs="Times New Roman"/>
          <w:sz w:val="24"/>
          <w:szCs w:val="24"/>
        </w:rPr>
        <w:t xml:space="preserve">Profit Margin Rasio profit margin atau disebut net profit margin mengukur profitabilitas perusahaan pada dasar jumlah penjualan. Rasio ini muncul dari interaksi antara perioda akuntansi dari 3 faktor yaitu volume penjualan, strategi harga, struktur biaya. Rasio ini didapat dari pendapatan setelah pajak dibagi dengan penjualan bersih </w:t>
      </w:r>
    </w:p>
    <w:p w:rsidR="004C427C" w:rsidRPr="004C427C" w:rsidRDefault="00056BEF" w:rsidP="004C427C">
      <w:pPr>
        <w:pStyle w:val="ListParagraph"/>
        <w:numPr>
          <w:ilvl w:val="0"/>
          <w:numId w:val="42"/>
        </w:numPr>
        <w:spacing w:before="240" w:after="80" w:line="480" w:lineRule="auto"/>
        <w:ind w:left="284" w:right="49" w:hanging="284"/>
        <w:jc w:val="both"/>
        <w:rPr>
          <w:rFonts w:ascii="Times New Roman" w:hAnsi="Times New Roman" w:cs="Times New Roman"/>
          <w:sz w:val="24"/>
          <w:szCs w:val="24"/>
        </w:rPr>
      </w:pPr>
      <w:r w:rsidRPr="004C427C">
        <w:rPr>
          <w:rFonts w:ascii="Times New Roman" w:hAnsi="Times New Roman" w:cs="Times New Roman"/>
          <w:sz w:val="24"/>
          <w:szCs w:val="24"/>
        </w:rPr>
        <w:t xml:space="preserve">Return on Investment (ROI) Neveu (1985) menyebutkan Return on Investment juga dikenal sebagai Return on Total Assets. Return on Investment mengukur profitabilitas perusahaan terhadap jumlah </w:t>
      </w:r>
      <w:proofErr w:type="gramStart"/>
      <w:r w:rsidRPr="004C427C">
        <w:rPr>
          <w:rFonts w:ascii="Times New Roman" w:hAnsi="Times New Roman" w:cs="Times New Roman"/>
          <w:sz w:val="24"/>
          <w:szCs w:val="24"/>
        </w:rPr>
        <w:t>dana</w:t>
      </w:r>
      <w:proofErr w:type="gramEnd"/>
      <w:r w:rsidRPr="004C427C">
        <w:rPr>
          <w:rFonts w:ascii="Times New Roman" w:hAnsi="Times New Roman" w:cs="Times New Roman"/>
          <w:sz w:val="24"/>
          <w:szCs w:val="24"/>
        </w:rPr>
        <w:t xml:space="preserve"> investasi. Dapat disimpulkan bahwa peningkatan ukuran perusahaan tidak selalu meningkatkan kesejahteraan keuangan pemegang saham. </w:t>
      </w:r>
    </w:p>
    <w:p w:rsidR="00B7364B" w:rsidRDefault="00056BEF" w:rsidP="004C427C">
      <w:pPr>
        <w:pStyle w:val="ListParagraph"/>
        <w:numPr>
          <w:ilvl w:val="0"/>
          <w:numId w:val="42"/>
        </w:numPr>
        <w:spacing w:before="240" w:after="80" w:line="480" w:lineRule="auto"/>
        <w:ind w:left="284" w:right="49" w:hanging="284"/>
        <w:jc w:val="both"/>
        <w:rPr>
          <w:rFonts w:ascii="Times New Roman" w:hAnsi="Times New Roman" w:cs="Times New Roman"/>
          <w:sz w:val="24"/>
          <w:szCs w:val="24"/>
        </w:rPr>
      </w:pPr>
      <w:r w:rsidRPr="004C427C">
        <w:rPr>
          <w:rFonts w:ascii="Times New Roman" w:hAnsi="Times New Roman" w:cs="Times New Roman"/>
          <w:sz w:val="24"/>
          <w:szCs w:val="24"/>
        </w:rPr>
        <w:t>Return on Stockholder’s Equity (ROE) Return on Stockholder’s Equity, yang sering disebut juga Return on Net Worth, mengukur profitabilitas perusahaan dibandingkan terhadap jumlah modal ekuitas. Rasio ini terkait dengan keuntungan perusahaan terhadap sumber ekuitas</w:t>
      </w:r>
      <w:r w:rsidR="000E5455" w:rsidRPr="004C427C">
        <w:rPr>
          <w:rFonts w:ascii="Times New Roman" w:hAnsi="Times New Roman" w:cs="Times New Roman"/>
          <w:sz w:val="24"/>
          <w:szCs w:val="24"/>
        </w:rPr>
        <w:t xml:space="preserve">. </w:t>
      </w:r>
    </w:p>
    <w:p w:rsidR="0007527E" w:rsidRDefault="000E5455" w:rsidP="0007527E">
      <w:pPr>
        <w:spacing w:before="240" w:after="80" w:line="480" w:lineRule="auto"/>
        <w:ind w:right="49" w:firstLine="0"/>
        <w:jc w:val="both"/>
        <w:rPr>
          <w:rFonts w:ascii="Times New Roman" w:hAnsi="Times New Roman" w:cs="Times New Roman"/>
          <w:sz w:val="24"/>
          <w:szCs w:val="24"/>
        </w:rPr>
      </w:pPr>
      <w:r w:rsidRPr="00B7364B">
        <w:rPr>
          <w:rFonts w:ascii="Times New Roman" w:hAnsi="Times New Roman" w:cs="Times New Roman"/>
          <w:sz w:val="24"/>
          <w:szCs w:val="24"/>
        </w:rPr>
        <w:t>Sedangkan menurut Hery (2016:192) rasio profitabilitas merupakan rasio yang digunakan untuk mengukur kemampuan perusahaan dalam menghasilkan laba dari aktivitas normal biasanya.</w:t>
      </w:r>
      <w:r w:rsidR="0007527E">
        <w:rPr>
          <w:rFonts w:ascii="Times New Roman" w:hAnsi="Times New Roman" w:cs="Times New Roman"/>
          <w:sz w:val="24"/>
          <w:szCs w:val="24"/>
        </w:rPr>
        <w:t xml:space="preserve"> </w:t>
      </w:r>
      <w:r w:rsidR="0007527E">
        <w:rPr>
          <w:rFonts w:ascii="Times New Roman" w:eastAsia="Calibri" w:hAnsi="Times New Roman" w:cs="Times New Roman"/>
          <w:sz w:val="24"/>
          <w:szCs w:val="24"/>
        </w:rPr>
        <w:t>Maka dapat disimpulkan dalam teori tersebut memuat rumus seperti berikut ini:</w:t>
      </w:r>
    </w:p>
    <w:p w:rsidR="003F38C3" w:rsidRDefault="0007527E" w:rsidP="003F38C3">
      <w:pPr>
        <w:spacing w:before="240" w:after="80" w:line="480" w:lineRule="auto"/>
        <w:ind w:right="49" w:firstLine="0"/>
        <w:jc w:val="both"/>
        <w:rPr>
          <w:rFonts w:ascii="Times New Roman" w:hAnsi="Times New Roman" w:cs="Times New Roman"/>
          <w:sz w:val="24"/>
          <w:szCs w:val="24"/>
        </w:rPr>
      </w:pPr>
      <w:r w:rsidRPr="0007527E">
        <w:rPr>
          <w:rFonts w:ascii="Times New Roman" w:eastAsia="Calibri" w:hAnsi="Times New Roman" w:cs="Times New Roman"/>
          <w:noProof/>
          <w:sz w:val="24"/>
          <w:szCs w:val="24"/>
          <w:lang w:val="id-ID" w:eastAsia="id-ID"/>
        </w:rPr>
        <mc:AlternateContent>
          <mc:Choice Requires="wps">
            <w:drawing>
              <wp:anchor distT="0" distB="0" distL="114300" distR="114300" simplePos="0" relativeHeight="251658752" behindDoc="0" locked="0" layoutInCell="1" allowOverlap="1" wp14:anchorId="2A805BDF" wp14:editId="195153B4">
                <wp:simplePos x="0" y="0"/>
                <wp:positionH relativeFrom="column">
                  <wp:posOffset>1255395</wp:posOffset>
                </wp:positionH>
                <wp:positionV relativeFrom="paragraph">
                  <wp:posOffset>-635</wp:posOffset>
                </wp:positionV>
                <wp:extent cx="2362200" cy="600075"/>
                <wp:effectExtent l="0" t="0" r="19050" b="28575"/>
                <wp:wrapNone/>
                <wp:docPr id="21" name="Rectangle 21"/>
                <wp:cNvGraphicFramePr/>
                <a:graphic xmlns:a="http://schemas.openxmlformats.org/drawingml/2006/main">
                  <a:graphicData uri="http://schemas.microsoft.com/office/word/2010/wordprocessingShape">
                    <wps:wsp>
                      <wps:cNvSpPr/>
                      <wps:spPr>
                        <a:xfrm>
                          <a:off x="0" y="0"/>
                          <a:ext cx="2362200" cy="600075"/>
                        </a:xfrm>
                        <a:prstGeom prst="rect">
                          <a:avLst/>
                        </a:prstGeom>
                        <a:solidFill>
                          <a:sysClr val="window" lastClr="FFFFFF"/>
                        </a:solidFill>
                        <a:ln w="25400" cap="flat" cmpd="sng" algn="ctr">
                          <a:solidFill>
                            <a:srgbClr val="F79646"/>
                          </a:solidFill>
                          <a:prstDash val="solid"/>
                        </a:ln>
                        <a:effectLst/>
                      </wps:spPr>
                      <wps:txbx>
                        <w:txbxContent>
                          <w:p w:rsidR="0007527E" w:rsidRPr="0007527E" w:rsidRDefault="0007527E" w:rsidP="0007527E">
                            <w:pPr>
                              <w:ind w:firstLine="0"/>
                              <w:rPr>
                                <w:rFonts w:ascii="Times New Roman" w:hAnsi="Times New Roman" w:cs="Times New Roman"/>
                                <w:sz w:val="24"/>
                                <w:szCs w:val="24"/>
                              </w:rPr>
                            </w:pPr>
                            <w:r>
                              <w:rPr>
                                <w:rFonts w:ascii="Times New Roman" w:hAnsi="Times New Roman" w:cs="Times New Roman"/>
                                <w:sz w:val="24"/>
                                <w:szCs w:val="24"/>
                              </w:rPr>
                              <w:t xml:space="preserve">GPM = </w:t>
                            </w:r>
                            <m:oMath>
                              <m:f>
                                <m:fPr>
                                  <m:ctrlPr>
                                    <w:rPr>
                                      <w:rFonts w:ascii="Cambria Math" w:hAnsi="Cambria Math" w:cs="Times New Roman"/>
                                      <w:i/>
                                      <w:sz w:val="32"/>
                                      <w:szCs w:val="32"/>
                                    </w:rPr>
                                  </m:ctrlPr>
                                </m:fPr>
                                <m:num>
                                  <m:r>
                                    <m:rPr>
                                      <m:sty m:val="p"/>
                                    </m:rPr>
                                    <w:rPr>
                                      <w:rFonts w:ascii="Cambria Math" w:hAnsi="Cambria Math" w:cs="Times New Roman"/>
                                      <w:sz w:val="32"/>
                                      <w:szCs w:val="32"/>
                                    </w:rPr>
                                    <m:t>Laba Kotor</m:t>
                                  </m:r>
                                </m:num>
                                <m:den>
                                  <m:r>
                                    <m:rPr>
                                      <m:sty m:val="p"/>
                                    </m:rPr>
                                    <w:rPr>
                                      <w:rFonts w:ascii="Cambria Math" w:hAnsi="Cambria Math" w:cs="Times New Roman"/>
                                      <w:sz w:val="32"/>
                                      <w:szCs w:val="32"/>
                                    </w:rPr>
                                    <m:t>Total Penjualan</m:t>
                                  </m:r>
                                </m:den>
                              </m:f>
                            </m:oMath>
                            <w:r>
                              <w:rPr>
                                <w:rFonts w:ascii="Times New Roman" w:eastAsiaTheme="minorEastAsia" w:hAnsi="Times New Roman" w:cs="Times New Roman"/>
                                <w:sz w:val="32"/>
                                <w:szCs w:val="32"/>
                              </w:rPr>
                              <w:t xml:space="preserve"> </w:t>
                            </w:r>
                            <w:r>
                              <w:rPr>
                                <w:rFonts w:ascii="Times New Roman" w:eastAsiaTheme="minorEastAsia" w:hAnsi="Times New Roman" w:cs="Times New Roman"/>
                                <w:sz w:val="24"/>
                                <w:szCs w:val="24"/>
                              </w:rPr>
                              <w:t>X 100 %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805BDF" id="Rectangle 21" o:spid="_x0000_s1028" style="position:absolute;left:0;text-align:left;margin-left:98.85pt;margin-top:-.05pt;width:186pt;height:47.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" fillcolor="window" strokecolor="#f79646" strokeweight="2pt">
                <v:textbox>
                  <w:txbxContent>
                    <w:p w:rsidR="0007527E" w:rsidRPr="0007527E" w:rsidRDefault="0007527E" w:rsidP="0007527E">
                      <w:pPr>
                        <w:ind w:firstLine="0"/>
                        <w:rPr>
                          <w:rFonts w:ascii="Times New Roman" w:hAnsi="Times New Roman" w:cs="Times New Roman"/>
                          <w:sz w:val="24"/>
                          <w:szCs w:val="24"/>
                        </w:rPr>
                      </w:pPr>
                      <w:r>
                        <w:rPr>
                          <w:rFonts w:ascii="Times New Roman" w:hAnsi="Times New Roman" w:cs="Times New Roman"/>
                          <w:sz w:val="24"/>
                          <w:szCs w:val="24"/>
                        </w:rPr>
                        <w:t xml:space="preserve">GPM = </w:t>
                      </w:r>
                      <m:oMath>
                        <m:f>
                          <m:fPr>
                            <m:ctrlPr>
                              <w:rPr>
                                <w:rFonts w:ascii="Cambria Math" w:hAnsi="Cambria Math" w:cs="Times New Roman"/>
                                <w:i/>
                                <w:sz w:val="32"/>
                                <w:szCs w:val="32"/>
                              </w:rPr>
                            </m:ctrlPr>
                          </m:fPr>
                          <m:num>
                            <m:r>
                              <m:rPr>
                                <m:sty m:val="p"/>
                              </m:rPr>
                              <w:rPr>
                                <w:rFonts w:ascii="Cambria Math" w:hAnsi="Cambria Math" w:cs="Times New Roman"/>
                                <w:sz w:val="32"/>
                                <w:szCs w:val="32"/>
                              </w:rPr>
                              <m:t>Laba Kotor</m:t>
                            </m:r>
                          </m:num>
                          <m:den>
                            <m:r>
                              <m:rPr>
                                <m:sty m:val="p"/>
                              </m:rPr>
                              <w:rPr>
                                <w:rFonts w:ascii="Cambria Math" w:hAnsi="Cambria Math" w:cs="Times New Roman"/>
                                <w:sz w:val="32"/>
                                <w:szCs w:val="32"/>
                              </w:rPr>
                              <m:t>Total Penjualan</m:t>
                            </m:r>
                          </m:den>
                        </m:f>
                      </m:oMath>
                      <w:r>
                        <w:rPr>
                          <w:rFonts w:ascii="Times New Roman" w:eastAsiaTheme="minorEastAsia" w:hAnsi="Times New Roman" w:cs="Times New Roman"/>
                          <w:sz w:val="32"/>
                          <w:szCs w:val="32"/>
                        </w:rPr>
                        <w:t xml:space="preserve"> </w:t>
                      </w:r>
                      <w:r>
                        <w:rPr>
                          <w:rFonts w:ascii="Times New Roman" w:eastAsiaTheme="minorEastAsia" w:hAnsi="Times New Roman" w:cs="Times New Roman"/>
                          <w:sz w:val="24"/>
                          <w:szCs w:val="24"/>
                        </w:rPr>
                        <w:t>X 100 %</w:t>
                      </w:r>
                    </w:p>
                  </w:txbxContent>
                </v:textbox>
              </v:rect>
            </w:pict>
          </mc:Fallback>
        </mc:AlternateContent>
      </w:r>
    </w:p>
    <w:p w:rsidR="00DA2A11" w:rsidRDefault="00DA2A11" w:rsidP="003F38C3">
      <w:pPr>
        <w:spacing w:before="240" w:after="80" w:line="480" w:lineRule="auto"/>
        <w:ind w:right="49" w:firstLine="0"/>
        <w:jc w:val="both"/>
        <w:rPr>
          <w:rFonts w:ascii="Times New Roman" w:hAnsi="Times New Roman" w:cs="Times New Roman"/>
          <w:sz w:val="24"/>
          <w:szCs w:val="24"/>
        </w:rPr>
      </w:pPr>
    </w:p>
    <w:p w:rsidR="00DA2A11" w:rsidRDefault="00DA2A11" w:rsidP="003F38C3">
      <w:pPr>
        <w:spacing w:before="240" w:after="80" w:line="480" w:lineRule="auto"/>
        <w:ind w:right="49" w:firstLine="0"/>
        <w:jc w:val="both"/>
        <w:rPr>
          <w:rFonts w:ascii="Times New Roman" w:hAnsi="Times New Roman" w:cs="Times New Roman"/>
          <w:sz w:val="24"/>
          <w:szCs w:val="24"/>
        </w:rPr>
      </w:pPr>
    </w:p>
    <w:p w:rsidR="00A11B52" w:rsidRPr="00622BC8" w:rsidRDefault="00A11B52" w:rsidP="00A11B52">
      <w:pPr>
        <w:pStyle w:val="ListParagraph"/>
        <w:numPr>
          <w:ilvl w:val="0"/>
          <w:numId w:val="12"/>
        </w:numPr>
        <w:spacing w:before="80" w:after="80" w:line="480" w:lineRule="auto"/>
        <w:ind w:left="0" w:right="49" w:firstLine="0"/>
        <w:jc w:val="both"/>
        <w:rPr>
          <w:rFonts w:ascii="Times New Roman" w:hAnsi="Times New Roman" w:cs="Times New Roman"/>
          <w:b/>
          <w:sz w:val="24"/>
          <w:szCs w:val="24"/>
        </w:rPr>
      </w:pPr>
      <w:r>
        <w:rPr>
          <w:rFonts w:ascii="Times New Roman" w:hAnsi="Times New Roman" w:cs="Times New Roman"/>
          <w:b/>
          <w:sz w:val="24"/>
          <w:szCs w:val="24"/>
        </w:rPr>
        <w:t xml:space="preserve">Penelitian Terdahulu </w:t>
      </w:r>
    </w:p>
    <w:p w:rsidR="00AD5F68" w:rsidRPr="00B84865" w:rsidRDefault="00AD5F68" w:rsidP="00AA069E">
      <w:pPr>
        <w:pStyle w:val="Caption"/>
        <w:spacing w:after="0" w:line="360" w:lineRule="auto"/>
        <w:jc w:val="center"/>
        <w:rPr>
          <w:rFonts w:ascii="Times New Roman" w:hAnsi="Times New Roman"/>
          <w:b/>
          <w:i w:val="0"/>
          <w:color w:val="000000"/>
          <w:sz w:val="24"/>
          <w:szCs w:val="24"/>
        </w:rPr>
      </w:pPr>
      <w:r w:rsidRPr="00B84865">
        <w:rPr>
          <w:rFonts w:ascii="Times New Roman" w:hAnsi="Times New Roman"/>
          <w:b/>
          <w:i w:val="0"/>
          <w:color w:val="000000"/>
          <w:sz w:val="24"/>
          <w:szCs w:val="24"/>
        </w:rPr>
        <w:t>Tabel 2.1</w:t>
      </w:r>
    </w:p>
    <w:p w:rsidR="00AD5F68" w:rsidRDefault="00AD5F68" w:rsidP="00AA069E">
      <w:pPr>
        <w:spacing w:line="360" w:lineRule="auto"/>
        <w:ind w:left="709" w:firstLine="0"/>
        <w:jc w:val="center"/>
        <w:rPr>
          <w:rFonts w:ascii="Times New Roman" w:eastAsia="Times New Roman" w:hAnsi="Times New Roman"/>
          <w:b/>
          <w:sz w:val="24"/>
          <w:szCs w:val="24"/>
          <w:lang w:eastAsia="id-ID"/>
        </w:rPr>
      </w:pPr>
      <w:r>
        <w:rPr>
          <w:rFonts w:ascii="Times New Roman" w:hAnsi="Times New Roman"/>
          <w:b/>
          <w:color w:val="000000"/>
          <w:sz w:val="24"/>
          <w:szCs w:val="24"/>
          <w:lang w:val="id-ID"/>
        </w:rPr>
        <w:t>Penelitian sebelumnya</w:t>
      </w:r>
      <w:r w:rsidRPr="00B84865">
        <w:rPr>
          <w:rFonts w:ascii="Times New Roman" w:hAnsi="Times New Roman"/>
          <w:b/>
          <w:i/>
          <w:color w:val="000000"/>
          <w:sz w:val="24"/>
          <w:szCs w:val="24"/>
        </w:rPr>
        <w:t xml:space="preserve"> </w:t>
      </w:r>
      <w:r>
        <w:rPr>
          <w:rFonts w:ascii="Times New Roman" w:eastAsia="Times New Roman" w:hAnsi="Times New Roman"/>
          <w:b/>
          <w:sz w:val="24"/>
          <w:szCs w:val="24"/>
          <w:lang w:val="id-ID" w:eastAsia="id-ID"/>
        </w:rPr>
        <w:t xml:space="preserve">pengaruh </w:t>
      </w:r>
      <w:r>
        <w:rPr>
          <w:rFonts w:ascii="Times New Roman" w:eastAsia="Times New Roman" w:hAnsi="Times New Roman"/>
          <w:b/>
          <w:sz w:val="24"/>
          <w:szCs w:val="24"/>
          <w:lang w:eastAsia="id-ID"/>
        </w:rPr>
        <w:t>dividend payout ratio</w:t>
      </w:r>
      <w:r>
        <w:rPr>
          <w:rFonts w:ascii="Times New Roman" w:eastAsia="Times New Roman" w:hAnsi="Times New Roman"/>
          <w:b/>
          <w:sz w:val="24"/>
          <w:szCs w:val="24"/>
          <w:lang w:val="id-ID" w:eastAsia="id-ID"/>
        </w:rPr>
        <w:t xml:space="preserve"> terhadap </w:t>
      </w:r>
      <w:r w:rsidR="005B4061" w:rsidRPr="005B4061">
        <w:rPr>
          <w:rFonts w:ascii="Times New Roman" w:eastAsia="Times New Roman" w:hAnsi="Times New Roman"/>
          <w:b/>
          <w:sz w:val="24"/>
          <w:szCs w:val="24"/>
          <w:lang w:eastAsia="id-ID"/>
        </w:rPr>
        <w:t>profitabilitas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826"/>
        <w:gridCol w:w="2371"/>
        <w:gridCol w:w="3461"/>
      </w:tblGrid>
      <w:tr w:rsidR="006932C1" w:rsidRPr="006932C1" w:rsidTr="004E0E1F">
        <w:tc>
          <w:tcPr>
            <w:tcW w:w="550" w:type="dxa"/>
            <w:shd w:val="clear" w:color="auto" w:fill="auto"/>
            <w:vAlign w:val="center"/>
          </w:tcPr>
          <w:p w:rsidR="006932C1" w:rsidRPr="006932C1" w:rsidRDefault="006932C1" w:rsidP="006932C1">
            <w:pPr>
              <w:spacing w:before="0" w:line="480" w:lineRule="auto"/>
              <w:ind w:right="0" w:firstLine="0"/>
              <w:jc w:val="center"/>
              <w:rPr>
                <w:rFonts w:ascii="Times New Roman" w:eastAsia="Times New Roman" w:hAnsi="Times New Roman" w:cs="Times New Roman"/>
                <w:b/>
                <w:color w:val="000000"/>
                <w:sz w:val="24"/>
                <w:szCs w:val="24"/>
              </w:rPr>
            </w:pPr>
            <w:r w:rsidRPr="006932C1">
              <w:rPr>
                <w:rFonts w:ascii="Times New Roman" w:eastAsia="Times New Roman" w:hAnsi="Times New Roman" w:cs="Times New Roman"/>
                <w:b/>
                <w:color w:val="000000"/>
                <w:sz w:val="24"/>
                <w:szCs w:val="24"/>
              </w:rPr>
              <w:t>No</w:t>
            </w:r>
          </w:p>
        </w:tc>
        <w:tc>
          <w:tcPr>
            <w:tcW w:w="1826" w:type="dxa"/>
            <w:shd w:val="clear" w:color="auto" w:fill="auto"/>
            <w:vAlign w:val="center"/>
          </w:tcPr>
          <w:p w:rsidR="006932C1" w:rsidRPr="006932C1" w:rsidRDefault="006932C1" w:rsidP="006932C1">
            <w:pPr>
              <w:spacing w:before="0" w:line="480" w:lineRule="auto"/>
              <w:ind w:right="0" w:firstLine="0"/>
              <w:jc w:val="center"/>
              <w:rPr>
                <w:rFonts w:ascii="Times New Roman" w:eastAsia="Times New Roman" w:hAnsi="Times New Roman" w:cs="Times New Roman"/>
                <w:b/>
                <w:color w:val="000000"/>
                <w:sz w:val="24"/>
                <w:szCs w:val="24"/>
              </w:rPr>
            </w:pPr>
            <w:r w:rsidRPr="006932C1">
              <w:rPr>
                <w:rFonts w:ascii="Times New Roman" w:eastAsia="Times New Roman" w:hAnsi="Times New Roman" w:cs="Times New Roman"/>
                <w:b/>
                <w:color w:val="000000"/>
                <w:sz w:val="24"/>
                <w:szCs w:val="24"/>
              </w:rPr>
              <w:t>Penulis/Peneliti</w:t>
            </w:r>
          </w:p>
        </w:tc>
        <w:tc>
          <w:tcPr>
            <w:tcW w:w="2371" w:type="dxa"/>
            <w:shd w:val="clear" w:color="auto" w:fill="auto"/>
            <w:vAlign w:val="center"/>
          </w:tcPr>
          <w:p w:rsidR="006932C1" w:rsidRPr="006932C1" w:rsidRDefault="006932C1" w:rsidP="006932C1">
            <w:pPr>
              <w:spacing w:before="0" w:line="480" w:lineRule="auto"/>
              <w:ind w:right="0" w:firstLine="0"/>
              <w:jc w:val="center"/>
              <w:rPr>
                <w:rFonts w:ascii="Times New Roman" w:eastAsia="Times New Roman" w:hAnsi="Times New Roman" w:cs="Times New Roman"/>
                <w:b/>
                <w:color w:val="000000"/>
                <w:sz w:val="24"/>
                <w:szCs w:val="24"/>
              </w:rPr>
            </w:pPr>
            <w:r w:rsidRPr="006932C1">
              <w:rPr>
                <w:rFonts w:ascii="Times New Roman" w:eastAsia="Times New Roman" w:hAnsi="Times New Roman" w:cs="Times New Roman"/>
                <w:b/>
                <w:color w:val="000000"/>
                <w:sz w:val="24"/>
                <w:szCs w:val="24"/>
              </w:rPr>
              <w:t>Judul</w:t>
            </w:r>
          </w:p>
        </w:tc>
        <w:tc>
          <w:tcPr>
            <w:tcW w:w="3461" w:type="dxa"/>
            <w:shd w:val="clear" w:color="auto" w:fill="auto"/>
            <w:vAlign w:val="center"/>
          </w:tcPr>
          <w:p w:rsidR="006932C1" w:rsidRPr="006932C1" w:rsidRDefault="006932C1" w:rsidP="006932C1">
            <w:pPr>
              <w:spacing w:before="0" w:line="480" w:lineRule="auto"/>
              <w:ind w:right="0" w:firstLine="0"/>
              <w:jc w:val="center"/>
              <w:rPr>
                <w:rFonts w:ascii="Times New Roman" w:eastAsia="Times New Roman" w:hAnsi="Times New Roman" w:cs="Times New Roman"/>
                <w:b/>
                <w:color w:val="000000"/>
                <w:sz w:val="24"/>
                <w:szCs w:val="24"/>
              </w:rPr>
            </w:pPr>
            <w:r w:rsidRPr="006932C1">
              <w:rPr>
                <w:rFonts w:ascii="Times New Roman" w:eastAsia="Times New Roman" w:hAnsi="Times New Roman" w:cs="Times New Roman"/>
                <w:b/>
                <w:color w:val="000000"/>
                <w:sz w:val="24"/>
                <w:szCs w:val="24"/>
              </w:rPr>
              <w:t>Hasil Penelitian</w:t>
            </w:r>
          </w:p>
        </w:tc>
      </w:tr>
      <w:tr w:rsidR="006932C1" w:rsidRPr="006932C1" w:rsidTr="004E0E1F">
        <w:tc>
          <w:tcPr>
            <w:tcW w:w="550" w:type="dxa"/>
            <w:shd w:val="clear" w:color="auto" w:fill="auto"/>
            <w:vAlign w:val="center"/>
          </w:tcPr>
          <w:p w:rsidR="006932C1" w:rsidRPr="006932C1" w:rsidRDefault="006932C1" w:rsidP="006932C1">
            <w:pPr>
              <w:spacing w:before="0" w:line="480" w:lineRule="auto"/>
              <w:ind w:right="0" w:firstLine="0"/>
              <w:jc w:val="center"/>
              <w:rPr>
                <w:rFonts w:ascii="Times New Roman" w:eastAsia="Times New Roman" w:hAnsi="Times New Roman" w:cs="Times New Roman"/>
                <w:color w:val="000000"/>
                <w:sz w:val="24"/>
                <w:szCs w:val="24"/>
              </w:rPr>
            </w:pPr>
            <w:r w:rsidRPr="006932C1">
              <w:rPr>
                <w:rFonts w:ascii="Times New Roman" w:eastAsia="Times New Roman" w:hAnsi="Times New Roman" w:cs="Times New Roman"/>
                <w:color w:val="000000"/>
                <w:sz w:val="24"/>
                <w:szCs w:val="24"/>
              </w:rPr>
              <w:t>1.</w:t>
            </w:r>
          </w:p>
        </w:tc>
        <w:tc>
          <w:tcPr>
            <w:tcW w:w="1826" w:type="dxa"/>
            <w:shd w:val="clear" w:color="auto" w:fill="auto"/>
            <w:vAlign w:val="center"/>
          </w:tcPr>
          <w:p w:rsidR="006932C1" w:rsidRPr="006932C1" w:rsidRDefault="004D7CF9" w:rsidP="006932C1">
            <w:pPr>
              <w:spacing w:before="0" w:line="480" w:lineRule="auto"/>
              <w:ind w:right="0" w:firstLine="0"/>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Arilaha (2009)</w:t>
            </w:r>
          </w:p>
        </w:tc>
        <w:tc>
          <w:tcPr>
            <w:tcW w:w="2371" w:type="dxa"/>
            <w:shd w:val="clear" w:color="auto" w:fill="auto"/>
            <w:vAlign w:val="center"/>
          </w:tcPr>
          <w:p w:rsidR="006932C1" w:rsidRPr="00C004FA" w:rsidRDefault="004D7CF9" w:rsidP="00C004FA">
            <w:pPr>
              <w:tabs>
                <w:tab w:val="right" w:pos="1560"/>
              </w:tabs>
              <w:spacing w:before="0" w:line="480" w:lineRule="auto"/>
              <w:ind w:right="0" w:firstLine="0"/>
              <w:rPr>
                <w:rFonts w:ascii="Times New Roman" w:eastAsia="Times New Roman" w:hAnsi="Times New Roman" w:cs="Times New Roman"/>
                <w:color w:val="000000"/>
                <w:sz w:val="24"/>
                <w:szCs w:val="24"/>
              </w:rPr>
            </w:pPr>
            <w:r w:rsidRPr="00C004FA">
              <w:rPr>
                <w:rFonts w:ascii="Times New Roman" w:eastAsia="Times New Roman" w:hAnsi="Times New Roman" w:cs="Times New Roman"/>
                <w:color w:val="000000"/>
                <w:sz w:val="24"/>
                <w:szCs w:val="24"/>
                <w:lang w:val="id-ID"/>
              </w:rPr>
              <w:t>P</w:t>
            </w:r>
            <w:r w:rsidR="00C004FA">
              <w:rPr>
                <w:rFonts w:ascii="Times New Roman" w:eastAsia="Times New Roman" w:hAnsi="Times New Roman" w:cs="Times New Roman"/>
                <w:color w:val="000000"/>
                <w:sz w:val="24"/>
                <w:szCs w:val="24"/>
              </w:rPr>
              <w:t>engaruh</w:t>
            </w:r>
            <w:r w:rsidRPr="00C004FA">
              <w:rPr>
                <w:rFonts w:ascii="Times New Roman" w:eastAsia="Times New Roman" w:hAnsi="Times New Roman" w:cs="Times New Roman"/>
                <w:color w:val="000000"/>
                <w:sz w:val="24"/>
                <w:szCs w:val="24"/>
                <w:lang w:val="id-ID"/>
              </w:rPr>
              <w:t xml:space="preserve"> </w:t>
            </w:r>
            <w:r w:rsidR="00C004FA">
              <w:rPr>
                <w:rFonts w:ascii="Times New Roman" w:eastAsia="Times New Roman" w:hAnsi="Times New Roman" w:cs="Times New Roman"/>
                <w:color w:val="000000"/>
                <w:sz w:val="24"/>
                <w:szCs w:val="24"/>
              </w:rPr>
              <w:t>cash flow</w:t>
            </w:r>
            <w:r w:rsidRPr="00C004FA">
              <w:rPr>
                <w:rFonts w:ascii="Times New Roman" w:eastAsia="Times New Roman" w:hAnsi="Times New Roman" w:cs="Times New Roman"/>
                <w:color w:val="000000"/>
                <w:sz w:val="24"/>
                <w:szCs w:val="24"/>
                <w:lang w:val="id-ID"/>
              </w:rPr>
              <w:t xml:space="preserve">, </w:t>
            </w:r>
            <w:r w:rsidR="00C004FA">
              <w:rPr>
                <w:rFonts w:ascii="Times New Roman" w:eastAsia="Times New Roman" w:hAnsi="Times New Roman" w:cs="Times New Roman"/>
                <w:color w:val="000000"/>
                <w:sz w:val="24"/>
                <w:szCs w:val="24"/>
              </w:rPr>
              <w:t>profitabilitas</w:t>
            </w:r>
            <w:r w:rsidRPr="00C004FA">
              <w:rPr>
                <w:rFonts w:ascii="Times New Roman" w:eastAsia="Times New Roman" w:hAnsi="Times New Roman" w:cs="Times New Roman"/>
                <w:color w:val="000000"/>
                <w:sz w:val="24"/>
                <w:szCs w:val="24"/>
                <w:lang w:val="id-ID"/>
              </w:rPr>
              <w:t xml:space="preserve"> , </w:t>
            </w:r>
            <w:r w:rsidR="00C004FA">
              <w:rPr>
                <w:rFonts w:ascii="Times New Roman" w:eastAsia="Times New Roman" w:hAnsi="Times New Roman" w:cs="Times New Roman"/>
                <w:color w:val="000000"/>
                <w:sz w:val="24"/>
                <w:szCs w:val="24"/>
              </w:rPr>
              <w:t>likuditas</w:t>
            </w:r>
            <w:r w:rsidRPr="00C004FA">
              <w:rPr>
                <w:rFonts w:ascii="Times New Roman" w:eastAsia="Times New Roman" w:hAnsi="Times New Roman" w:cs="Times New Roman"/>
                <w:color w:val="000000"/>
                <w:sz w:val="24"/>
                <w:szCs w:val="24"/>
                <w:lang w:val="id-ID"/>
              </w:rPr>
              <w:t xml:space="preserve">, </w:t>
            </w:r>
            <w:r w:rsidR="00C004FA">
              <w:rPr>
                <w:rFonts w:ascii="Times New Roman" w:eastAsia="Times New Roman" w:hAnsi="Times New Roman" w:cs="Times New Roman"/>
                <w:color w:val="000000"/>
                <w:sz w:val="24"/>
                <w:szCs w:val="24"/>
              </w:rPr>
              <w:t>dan leverage</w:t>
            </w:r>
            <w:r w:rsidRPr="00C004FA">
              <w:rPr>
                <w:rFonts w:ascii="Times New Roman" w:eastAsia="Times New Roman" w:hAnsi="Times New Roman" w:cs="Times New Roman"/>
                <w:color w:val="000000"/>
                <w:sz w:val="24"/>
                <w:szCs w:val="24"/>
                <w:lang w:val="id-ID"/>
              </w:rPr>
              <w:t xml:space="preserve"> </w:t>
            </w:r>
            <w:r w:rsidR="00C004FA">
              <w:rPr>
                <w:rFonts w:ascii="Times New Roman" w:eastAsia="Times New Roman" w:hAnsi="Times New Roman" w:cs="Times New Roman"/>
                <w:color w:val="000000"/>
                <w:sz w:val="24"/>
                <w:szCs w:val="24"/>
              </w:rPr>
              <w:t>terhadap kebijakan dividen</w:t>
            </w:r>
          </w:p>
        </w:tc>
        <w:tc>
          <w:tcPr>
            <w:tcW w:w="3461" w:type="dxa"/>
            <w:shd w:val="clear" w:color="auto" w:fill="auto"/>
          </w:tcPr>
          <w:p w:rsidR="006932C1" w:rsidRPr="006932C1" w:rsidRDefault="00A42C21" w:rsidP="004C427C">
            <w:pPr>
              <w:spacing w:before="0" w:line="480" w:lineRule="auto"/>
              <w:ind w:right="0" w:firstLine="0"/>
              <w:jc w:val="both"/>
              <w:rPr>
                <w:rFonts w:ascii="Times New Roman" w:eastAsia="Times New Roman" w:hAnsi="Times New Roman" w:cs="Times New Roman"/>
                <w:color w:val="000000"/>
                <w:sz w:val="24"/>
                <w:szCs w:val="24"/>
              </w:rPr>
            </w:pPr>
            <w:r w:rsidRPr="00C004FA">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z w:val="24"/>
                <w:szCs w:val="24"/>
              </w:rPr>
              <w:t xml:space="preserve">engaruh profitabilitas </w:t>
            </w:r>
            <w:r w:rsidR="006932C1">
              <w:rPr>
                <w:rFonts w:ascii="Times New Roman" w:eastAsia="Times New Roman" w:hAnsi="Times New Roman" w:cs="Times New Roman"/>
                <w:color w:val="000000"/>
                <w:sz w:val="24"/>
                <w:szCs w:val="24"/>
              </w:rPr>
              <w:t>terhadap memberikan kontribusi positif signifikan</w:t>
            </w:r>
            <w:r w:rsidR="00C004FA">
              <w:rPr>
                <w:rFonts w:ascii="Times New Roman" w:eastAsia="Times New Roman" w:hAnsi="Times New Roman" w:cs="Times New Roman"/>
                <w:color w:val="000000"/>
                <w:sz w:val="24"/>
                <w:szCs w:val="24"/>
              </w:rPr>
              <w:t xml:space="preserve"> kebijakan dividen</w:t>
            </w:r>
          </w:p>
        </w:tc>
      </w:tr>
      <w:tr w:rsidR="006932C1" w:rsidRPr="006932C1" w:rsidTr="004E0E1F">
        <w:tc>
          <w:tcPr>
            <w:tcW w:w="550" w:type="dxa"/>
            <w:shd w:val="clear" w:color="auto" w:fill="auto"/>
            <w:vAlign w:val="center"/>
          </w:tcPr>
          <w:p w:rsidR="006932C1" w:rsidRPr="006932C1" w:rsidRDefault="006932C1" w:rsidP="006932C1">
            <w:pPr>
              <w:spacing w:before="0" w:line="480" w:lineRule="auto"/>
              <w:ind w:right="0" w:firstLine="0"/>
              <w:jc w:val="center"/>
              <w:rPr>
                <w:rFonts w:ascii="Times New Roman" w:eastAsia="Times New Roman" w:hAnsi="Times New Roman" w:cs="Times New Roman"/>
                <w:color w:val="000000"/>
                <w:sz w:val="24"/>
                <w:szCs w:val="24"/>
              </w:rPr>
            </w:pPr>
            <w:r w:rsidRPr="006932C1">
              <w:rPr>
                <w:rFonts w:ascii="Times New Roman" w:eastAsia="Times New Roman" w:hAnsi="Times New Roman" w:cs="Times New Roman"/>
                <w:color w:val="000000"/>
                <w:sz w:val="24"/>
                <w:szCs w:val="24"/>
              </w:rPr>
              <w:t>2.</w:t>
            </w:r>
          </w:p>
        </w:tc>
        <w:tc>
          <w:tcPr>
            <w:tcW w:w="1826" w:type="dxa"/>
            <w:shd w:val="clear" w:color="auto" w:fill="auto"/>
            <w:vAlign w:val="center"/>
          </w:tcPr>
          <w:p w:rsidR="006932C1" w:rsidRPr="006932C1" w:rsidRDefault="004D7CF9" w:rsidP="004D7CF9">
            <w:pPr>
              <w:spacing w:before="0" w:line="480" w:lineRule="auto"/>
              <w:ind w:right="0" w:firstLine="0"/>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 xml:space="preserve">Oktorina </w:t>
            </w:r>
            <w:r w:rsidR="00E65242">
              <w:rPr>
                <w:rFonts w:ascii="Times New Roman" w:eastAsia="Times New Roman" w:hAnsi="Times New Roman" w:cs="Times New Roman"/>
                <w:color w:val="000000"/>
                <w:sz w:val="24"/>
                <w:szCs w:val="24"/>
              </w:rPr>
              <w:t xml:space="preserve"> </w:t>
            </w:r>
            <w:r w:rsidR="00562649" w:rsidRPr="00562649">
              <w:rPr>
                <w:rFonts w:ascii="Times New Roman" w:eastAsia="Times New Roman" w:hAnsi="Times New Roman" w:cs="Times New Roman"/>
                <w:color w:val="000000"/>
                <w:sz w:val="24"/>
                <w:szCs w:val="24"/>
              </w:rPr>
              <w:t>(200</w:t>
            </w:r>
            <w:r>
              <w:rPr>
                <w:rFonts w:ascii="Times New Roman" w:eastAsia="Times New Roman" w:hAnsi="Times New Roman" w:cs="Times New Roman"/>
                <w:color w:val="000000"/>
                <w:sz w:val="24"/>
                <w:szCs w:val="24"/>
              </w:rPr>
              <w:t>5</w:t>
            </w:r>
            <w:r w:rsidR="00562649" w:rsidRPr="00562649">
              <w:rPr>
                <w:rFonts w:ascii="Times New Roman" w:eastAsia="Times New Roman" w:hAnsi="Times New Roman" w:cs="Times New Roman"/>
                <w:color w:val="000000"/>
                <w:sz w:val="24"/>
                <w:szCs w:val="24"/>
              </w:rPr>
              <w:t xml:space="preserve">) </w:t>
            </w:r>
          </w:p>
        </w:tc>
        <w:tc>
          <w:tcPr>
            <w:tcW w:w="2371" w:type="dxa"/>
            <w:shd w:val="clear" w:color="auto" w:fill="auto"/>
            <w:vAlign w:val="center"/>
          </w:tcPr>
          <w:p w:rsidR="006932C1" w:rsidRPr="00E65242" w:rsidRDefault="00E65242" w:rsidP="006932C1">
            <w:pPr>
              <w:autoSpaceDE w:val="0"/>
              <w:autoSpaceDN w:val="0"/>
              <w:adjustRightInd w:val="0"/>
              <w:spacing w:before="0" w:line="480" w:lineRule="auto"/>
              <w:ind w:right="0" w:firstLine="0"/>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Pengaruh Dividend payout ratio, likuiditas dan </w:t>
            </w:r>
            <w:r w:rsidRPr="00E65242">
              <w:rPr>
                <w:rFonts w:ascii="Times New Roman" w:eastAsia="Times New Roman" w:hAnsi="Times New Roman" w:cs="Times New Roman"/>
                <w:bCs/>
                <w:i/>
                <w:color w:val="000000"/>
                <w:sz w:val="24"/>
                <w:szCs w:val="24"/>
              </w:rPr>
              <w:t>free cash flow</w:t>
            </w:r>
            <w:r>
              <w:rPr>
                <w:rFonts w:ascii="Times New Roman" w:eastAsia="Times New Roman" w:hAnsi="Times New Roman" w:cs="Times New Roman"/>
                <w:bCs/>
                <w:color w:val="000000"/>
                <w:sz w:val="24"/>
                <w:szCs w:val="24"/>
              </w:rPr>
              <w:t xml:space="preserve"> terhadap profitabilitas</w:t>
            </w:r>
          </w:p>
        </w:tc>
        <w:tc>
          <w:tcPr>
            <w:tcW w:w="3461" w:type="dxa"/>
            <w:shd w:val="clear" w:color="auto" w:fill="auto"/>
          </w:tcPr>
          <w:p w:rsidR="006932C1" w:rsidRPr="006932C1" w:rsidRDefault="008D15FC" w:rsidP="0039088D">
            <w:pPr>
              <w:spacing w:before="0" w:line="480" w:lineRule="auto"/>
              <w:ind w:righ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Pengaruh dividend payout ratio </w:t>
            </w:r>
            <w:r w:rsidR="004D7CF9" w:rsidRPr="004D7CF9">
              <w:rPr>
                <w:rFonts w:ascii="Times New Roman" w:eastAsia="Times New Roman" w:hAnsi="Times New Roman" w:cs="Times New Roman"/>
                <w:color w:val="000000"/>
                <w:sz w:val="24"/>
                <w:szCs w:val="24"/>
              </w:rPr>
              <w:t xml:space="preserve">bahwa memiliki hubungan yang positif dengan </w:t>
            </w:r>
            <w:r w:rsidR="00592B31" w:rsidRPr="004D7CF9">
              <w:rPr>
                <w:rFonts w:ascii="Times New Roman" w:eastAsia="Times New Roman" w:hAnsi="Times New Roman" w:cs="Times New Roman"/>
                <w:color w:val="000000"/>
                <w:sz w:val="24"/>
                <w:szCs w:val="24"/>
              </w:rPr>
              <w:t>profitabilitas</w:t>
            </w:r>
          </w:p>
        </w:tc>
      </w:tr>
      <w:tr w:rsidR="006932C1" w:rsidRPr="006932C1" w:rsidTr="004E0E1F">
        <w:tc>
          <w:tcPr>
            <w:tcW w:w="550" w:type="dxa"/>
            <w:shd w:val="clear" w:color="auto" w:fill="auto"/>
            <w:vAlign w:val="center"/>
          </w:tcPr>
          <w:p w:rsidR="006932C1" w:rsidRPr="006932C1" w:rsidRDefault="006932C1" w:rsidP="006932C1">
            <w:pPr>
              <w:spacing w:before="0" w:line="480" w:lineRule="auto"/>
              <w:ind w:right="0" w:firstLine="0"/>
              <w:jc w:val="center"/>
              <w:rPr>
                <w:rFonts w:ascii="Times New Roman" w:eastAsia="Times New Roman" w:hAnsi="Times New Roman" w:cs="Times New Roman"/>
                <w:color w:val="000000"/>
                <w:sz w:val="24"/>
                <w:szCs w:val="24"/>
              </w:rPr>
            </w:pPr>
            <w:r w:rsidRPr="006932C1">
              <w:rPr>
                <w:rFonts w:ascii="Times New Roman" w:eastAsia="Times New Roman" w:hAnsi="Times New Roman" w:cs="Times New Roman"/>
                <w:color w:val="000000"/>
                <w:sz w:val="24"/>
                <w:szCs w:val="24"/>
              </w:rPr>
              <w:t>3.</w:t>
            </w:r>
          </w:p>
        </w:tc>
        <w:tc>
          <w:tcPr>
            <w:tcW w:w="1826" w:type="dxa"/>
            <w:shd w:val="clear" w:color="auto" w:fill="auto"/>
            <w:vAlign w:val="center"/>
          </w:tcPr>
          <w:p w:rsidR="006932C1" w:rsidRPr="006932C1" w:rsidRDefault="00562649" w:rsidP="00562649">
            <w:pPr>
              <w:spacing w:before="0" w:line="480" w:lineRule="auto"/>
              <w:ind w:right="0" w:firstLine="0"/>
              <w:jc w:val="center"/>
              <w:rPr>
                <w:rFonts w:ascii="Times New Roman" w:eastAsia="Times New Roman" w:hAnsi="Times New Roman" w:cs="Times New Roman"/>
                <w:color w:val="000000"/>
                <w:sz w:val="24"/>
                <w:szCs w:val="24"/>
              </w:rPr>
            </w:pPr>
            <w:r w:rsidRPr="00562649">
              <w:rPr>
                <w:rFonts w:ascii="Times New Roman" w:eastAsia="Times New Roman" w:hAnsi="Times New Roman" w:cs="Times New Roman"/>
                <w:color w:val="000000"/>
                <w:sz w:val="24"/>
                <w:szCs w:val="24"/>
              </w:rPr>
              <w:t>Suharli (2007</w:t>
            </w:r>
            <w:r w:rsidR="003B7397">
              <w:rPr>
                <w:rFonts w:ascii="Times New Roman" w:eastAsia="Times New Roman" w:hAnsi="Times New Roman" w:cs="Times New Roman"/>
                <w:color w:val="000000"/>
                <w:sz w:val="24"/>
                <w:szCs w:val="24"/>
              </w:rPr>
              <w:t>)</w:t>
            </w:r>
          </w:p>
        </w:tc>
        <w:tc>
          <w:tcPr>
            <w:tcW w:w="2371" w:type="dxa"/>
            <w:shd w:val="clear" w:color="auto" w:fill="auto"/>
            <w:vAlign w:val="center"/>
          </w:tcPr>
          <w:p w:rsidR="006932C1" w:rsidRPr="006932C1" w:rsidRDefault="003B7397" w:rsidP="004D7CF9">
            <w:pPr>
              <w:autoSpaceDE w:val="0"/>
              <w:autoSpaceDN w:val="0"/>
              <w:adjustRightInd w:val="0"/>
              <w:spacing w:before="0" w:line="480" w:lineRule="auto"/>
              <w:ind w:right="0" w:firstLine="0"/>
              <w:rPr>
                <w:rFonts w:ascii="Times New Roman" w:eastAsia="Times New Roman" w:hAnsi="Times New Roman" w:cs="Times New Roman"/>
                <w:bCs/>
                <w:color w:val="000000"/>
                <w:sz w:val="24"/>
                <w:szCs w:val="24"/>
              </w:rPr>
            </w:pPr>
            <w:r>
              <w:rPr>
                <w:rFonts w:ascii="Times New Roman" w:hAnsi="Times New Roman" w:cs="Times New Roman"/>
                <w:sz w:val="24"/>
                <w:szCs w:val="24"/>
              </w:rPr>
              <w:t xml:space="preserve">Pengaruh </w:t>
            </w:r>
            <w:r w:rsidR="00E65242">
              <w:rPr>
                <w:rFonts w:ascii="Times New Roman" w:hAnsi="Times New Roman" w:cs="Times New Roman"/>
                <w:sz w:val="24"/>
                <w:szCs w:val="24"/>
              </w:rPr>
              <w:t xml:space="preserve">dividen payout ratio, </w:t>
            </w:r>
            <w:r w:rsidR="00E65242" w:rsidRPr="00E65242">
              <w:rPr>
                <w:rFonts w:ascii="Times New Roman" w:hAnsi="Times New Roman" w:cs="Times New Roman"/>
                <w:i/>
                <w:sz w:val="24"/>
                <w:szCs w:val="24"/>
              </w:rPr>
              <w:t>free cash</w:t>
            </w:r>
            <w:r w:rsidR="004D7CF9">
              <w:rPr>
                <w:rFonts w:ascii="Times New Roman" w:hAnsi="Times New Roman" w:cs="Times New Roman"/>
                <w:i/>
                <w:sz w:val="24"/>
                <w:szCs w:val="24"/>
              </w:rPr>
              <w:t xml:space="preserve"> </w:t>
            </w:r>
            <w:r w:rsidR="004D7CF9">
              <w:rPr>
                <w:rFonts w:ascii="Times New Roman" w:hAnsi="Times New Roman" w:cs="Times New Roman"/>
                <w:sz w:val="24"/>
                <w:szCs w:val="24"/>
              </w:rPr>
              <w:t>dan</w:t>
            </w:r>
            <w:r w:rsidR="00E65242" w:rsidRPr="00E65242">
              <w:rPr>
                <w:rFonts w:ascii="Times New Roman" w:hAnsi="Times New Roman" w:cs="Times New Roman"/>
                <w:i/>
                <w:sz w:val="24"/>
                <w:szCs w:val="24"/>
              </w:rPr>
              <w:t xml:space="preserve"> flow </w:t>
            </w:r>
            <w:r>
              <w:rPr>
                <w:rFonts w:ascii="Times New Roman" w:hAnsi="Times New Roman" w:cs="Times New Roman"/>
                <w:sz w:val="24"/>
                <w:szCs w:val="24"/>
              </w:rPr>
              <w:t xml:space="preserve">terhadap </w:t>
            </w:r>
            <w:r w:rsidR="00E65242">
              <w:rPr>
                <w:rFonts w:ascii="Times New Roman" w:hAnsi="Times New Roman" w:cs="Times New Roman"/>
                <w:sz w:val="24"/>
                <w:szCs w:val="24"/>
              </w:rPr>
              <w:t xml:space="preserve">profitabilitas </w:t>
            </w:r>
            <w:r w:rsidR="00E829CC" w:rsidRPr="00E829CC">
              <w:rPr>
                <w:rFonts w:ascii="Times New Roman" w:hAnsi="Times New Roman" w:cs="Times New Roman"/>
                <w:sz w:val="24"/>
                <w:szCs w:val="24"/>
              </w:rPr>
              <w:t xml:space="preserve"> </w:t>
            </w:r>
          </w:p>
        </w:tc>
        <w:tc>
          <w:tcPr>
            <w:tcW w:w="3461" w:type="dxa"/>
            <w:shd w:val="clear" w:color="auto" w:fill="auto"/>
          </w:tcPr>
          <w:p w:rsidR="006932C1" w:rsidRPr="003B7397" w:rsidRDefault="00562649" w:rsidP="005B4061">
            <w:pPr>
              <w:spacing w:before="0" w:line="480" w:lineRule="auto"/>
              <w:ind w:right="0" w:firstLine="0"/>
              <w:jc w:val="both"/>
              <w:rPr>
                <w:rFonts w:ascii="Times New Roman" w:eastAsia="Times New Roman" w:hAnsi="Times New Roman" w:cs="Times New Roman"/>
                <w:color w:val="000000"/>
                <w:sz w:val="24"/>
                <w:szCs w:val="24"/>
              </w:rPr>
            </w:pPr>
            <w:proofErr w:type="gramStart"/>
            <w:r w:rsidRPr="00562649">
              <w:rPr>
                <w:rFonts w:ascii="Times New Roman" w:eastAsia="Times New Roman" w:hAnsi="Times New Roman" w:cs="Times New Roman"/>
                <w:color w:val="000000"/>
                <w:sz w:val="24"/>
                <w:szCs w:val="24"/>
              </w:rPr>
              <w:t>menyatakan</w:t>
            </w:r>
            <w:proofErr w:type="gramEnd"/>
            <w:r w:rsidRPr="00562649">
              <w:rPr>
                <w:rFonts w:ascii="Times New Roman" w:eastAsia="Times New Roman" w:hAnsi="Times New Roman" w:cs="Times New Roman"/>
                <w:color w:val="000000"/>
                <w:sz w:val="24"/>
                <w:szCs w:val="24"/>
              </w:rPr>
              <w:t xml:space="preserve"> bahwa </w:t>
            </w:r>
            <w:r w:rsidR="008D15FC">
              <w:rPr>
                <w:rFonts w:ascii="Times New Roman" w:eastAsia="Times New Roman" w:hAnsi="Times New Roman" w:cs="Times New Roman"/>
                <w:color w:val="000000"/>
                <w:sz w:val="24"/>
                <w:szCs w:val="24"/>
              </w:rPr>
              <w:t>dividend payout ratio</w:t>
            </w:r>
            <w:r w:rsidRPr="00562649">
              <w:rPr>
                <w:rFonts w:ascii="Times New Roman" w:eastAsia="Times New Roman" w:hAnsi="Times New Roman" w:cs="Times New Roman"/>
                <w:color w:val="000000"/>
                <w:sz w:val="24"/>
                <w:szCs w:val="24"/>
              </w:rPr>
              <w:t xml:space="preserve"> memiliki </w:t>
            </w:r>
            <w:r w:rsidR="008D15FC">
              <w:rPr>
                <w:rFonts w:ascii="Times New Roman" w:eastAsia="Times New Roman" w:hAnsi="Times New Roman" w:cs="Times New Roman"/>
                <w:color w:val="000000"/>
                <w:sz w:val="24"/>
                <w:szCs w:val="24"/>
              </w:rPr>
              <w:t>hubungan</w:t>
            </w:r>
            <w:r w:rsidRPr="00562649">
              <w:rPr>
                <w:rFonts w:ascii="Times New Roman" w:eastAsia="Times New Roman" w:hAnsi="Times New Roman" w:cs="Times New Roman"/>
                <w:color w:val="000000"/>
                <w:sz w:val="24"/>
                <w:szCs w:val="24"/>
              </w:rPr>
              <w:t xml:space="preserve"> dengan </w:t>
            </w:r>
            <w:r w:rsidR="008D15FC">
              <w:rPr>
                <w:rFonts w:ascii="Times New Roman" w:eastAsia="Times New Roman" w:hAnsi="Times New Roman" w:cs="Times New Roman"/>
                <w:color w:val="000000"/>
                <w:sz w:val="24"/>
                <w:szCs w:val="24"/>
              </w:rPr>
              <w:t>profitabilitas</w:t>
            </w:r>
            <w:r w:rsidRPr="00562649">
              <w:rPr>
                <w:rFonts w:ascii="Times New Roman" w:eastAsia="Times New Roman" w:hAnsi="Times New Roman" w:cs="Times New Roman"/>
                <w:color w:val="000000"/>
                <w:sz w:val="24"/>
                <w:szCs w:val="24"/>
              </w:rPr>
              <w:t>.</w:t>
            </w:r>
          </w:p>
        </w:tc>
      </w:tr>
    </w:tbl>
    <w:p w:rsidR="004C427C" w:rsidRDefault="004C427C" w:rsidP="00622BC8">
      <w:pPr>
        <w:spacing w:line="480" w:lineRule="auto"/>
        <w:ind w:firstLine="0"/>
        <w:rPr>
          <w:rFonts w:ascii="Times New Roman" w:eastAsia="Times New Roman" w:hAnsi="Times New Roman"/>
          <w:sz w:val="24"/>
          <w:szCs w:val="24"/>
          <w:lang w:eastAsia="id-ID"/>
        </w:rPr>
      </w:pPr>
    </w:p>
    <w:p w:rsidR="00DA2A11" w:rsidRDefault="00DA2A11" w:rsidP="00622BC8">
      <w:pPr>
        <w:spacing w:line="480" w:lineRule="auto"/>
        <w:ind w:firstLine="0"/>
        <w:rPr>
          <w:rFonts w:ascii="Times New Roman" w:eastAsia="Times New Roman" w:hAnsi="Times New Roman"/>
          <w:sz w:val="24"/>
          <w:szCs w:val="24"/>
          <w:lang w:eastAsia="id-ID"/>
        </w:rPr>
      </w:pPr>
    </w:p>
    <w:p w:rsidR="00AA069E" w:rsidRDefault="00AA069E" w:rsidP="00622BC8">
      <w:pPr>
        <w:spacing w:line="480" w:lineRule="auto"/>
        <w:ind w:firstLine="0"/>
        <w:rPr>
          <w:rFonts w:ascii="Times New Roman" w:eastAsia="Times New Roman" w:hAnsi="Times New Roman"/>
          <w:sz w:val="24"/>
          <w:szCs w:val="24"/>
          <w:lang w:eastAsia="id-ID"/>
        </w:rPr>
      </w:pPr>
    </w:p>
    <w:p w:rsidR="00E829CC" w:rsidRPr="00E829CC" w:rsidRDefault="00E829CC" w:rsidP="00AA069E">
      <w:pPr>
        <w:spacing w:before="0" w:line="360" w:lineRule="auto"/>
        <w:ind w:right="0" w:firstLine="0"/>
        <w:jc w:val="center"/>
        <w:rPr>
          <w:rFonts w:ascii="Times New Roman" w:eastAsia="Calibri" w:hAnsi="Times New Roman" w:cs="Times New Roman"/>
          <w:b/>
          <w:iCs/>
          <w:color w:val="000000"/>
          <w:sz w:val="24"/>
          <w:szCs w:val="24"/>
        </w:rPr>
      </w:pPr>
      <w:r w:rsidRPr="00E829CC">
        <w:rPr>
          <w:rFonts w:ascii="Times New Roman" w:eastAsia="Calibri" w:hAnsi="Times New Roman" w:cs="Times New Roman"/>
          <w:b/>
          <w:iCs/>
          <w:color w:val="000000"/>
          <w:sz w:val="24"/>
          <w:szCs w:val="24"/>
        </w:rPr>
        <w:t>Tabel 2.2</w:t>
      </w:r>
    </w:p>
    <w:p w:rsidR="00E829CC" w:rsidRPr="005B4061" w:rsidRDefault="00E829CC" w:rsidP="00AA069E">
      <w:pPr>
        <w:spacing w:before="0" w:line="360" w:lineRule="auto"/>
        <w:ind w:right="0" w:firstLine="0"/>
        <w:jc w:val="center"/>
        <w:rPr>
          <w:rFonts w:ascii="Times New Roman" w:eastAsia="Calibri" w:hAnsi="Times New Roman" w:cs="Times New Roman"/>
          <w:b/>
          <w:iCs/>
          <w:color w:val="000000"/>
          <w:sz w:val="24"/>
          <w:szCs w:val="24"/>
        </w:rPr>
      </w:pPr>
      <w:r w:rsidRPr="00E829CC">
        <w:rPr>
          <w:rFonts w:ascii="Times New Roman" w:eastAsia="Calibri" w:hAnsi="Times New Roman" w:cs="Times New Roman"/>
          <w:b/>
          <w:iCs/>
          <w:color w:val="000000"/>
          <w:sz w:val="24"/>
          <w:szCs w:val="24"/>
        </w:rPr>
        <w:t xml:space="preserve">Penelitian </w:t>
      </w:r>
      <w:r w:rsidRPr="00E829CC">
        <w:rPr>
          <w:rFonts w:ascii="Times New Roman" w:eastAsia="Calibri" w:hAnsi="Times New Roman" w:cs="Times New Roman"/>
          <w:b/>
          <w:iCs/>
          <w:color w:val="000000"/>
          <w:sz w:val="24"/>
          <w:szCs w:val="24"/>
          <w:lang w:val="id-ID"/>
        </w:rPr>
        <w:t>sebelumnya pengaruh</w:t>
      </w:r>
      <w:r w:rsidRPr="00E829CC">
        <w:rPr>
          <w:rFonts w:ascii="Times New Roman" w:eastAsia="Calibri" w:hAnsi="Times New Roman" w:cs="Times New Roman"/>
          <w:b/>
          <w:iCs/>
          <w:color w:val="000000"/>
          <w:sz w:val="24"/>
          <w:szCs w:val="24"/>
        </w:rPr>
        <w:t xml:space="preserve"> </w:t>
      </w:r>
      <w:r>
        <w:rPr>
          <w:rFonts w:ascii="Times New Roman" w:eastAsia="Calibri" w:hAnsi="Times New Roman" w:cs="Times New Roman"/>
          <w:b/>
          <w:iCs/>
          <w:color w:val="000000"/>
          <w:sz w:val="24"/>
          <w:szCs w:val="24"/>
        </w:rPr>
        <w:t>struktur modal</w:t>
      </w:r>
      <w:r w:rsidRPr="00E829CC">
        <w:rPr>
          <w:rFonts w:ascii="Times New Roman" w:eastAsia="Calibri" w:hAnsi="Times New Roman" w:cs="Times New Roman"/>
          <w:b/>
          <w:iCs/>
          <w:color w:val="000000"/>
          <w:sz w:val="24"/>
          <w:szCs w:val="24"/>
          <w:lang w:val="id-ID"/>
        </w:rPr>
        <w:t xml:space="preserve"> t</w:t>
      </w:r>
      <w:r w:rsidRPr="00E829CC">
        <w:rPr>
          <w:rFonts w:ascii="Times New Roman" w:eastAsia="Calibri" w:hAnsi="Times New Roman" w:cs="Times New Roman"/>
          <w:b/>
          <w:iCs/>
          <w:color w:val="000000"/>
          <w:sz w:val="24"/>
          <w:szCs w:val="24"/>
        </w:rPr>
        <w:t xml:space="preserve">erhadap </w:t>
      </w:r>
      <w:r w:rsidR="005B4061" w:rsidRPr="005B4061">
        <w:rPr>
          <w:rFonts w:ascii="Times New Roman" w:eastAsia="Calibri" w:hAnsi="Times New Roman" w:cs="Times New Roman"/>
          <w:b/>
          <w:iCs/>
          <w:color w:val="000000"/>
          <w:sz w:val="24"/>
          <w:szCs w:val="24"/>
        </w:rPr>
        <w:t>profitabilitas</w:t>
      </w: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826"/>
        <w:gridCol w:w="2552"/>
        <w:gridCol w:w="3280"/>
      </w:tblGrid>
      <w:tr w:rsidR="00E829CC" w:rsidRPr="00E829CC" w:rsidTr="004E0E1F">
        <w:tc>
          <w:tcPr>
            <w:tcW w:w="550" w:type="dxa"/>
            <w:shd w:val="clear" w:color="auto" w:fill="auto"/>
          </w:tcPr>
          <w:p w:rsidR="00E829CC" w:rsidRPr="00E829CC" w:rsidRDefault="00E829CC" w:rsidP="00AA069E">
            <w:pPr>
              <w:spacing w:before="0" w:line="360" w:lineRule="auto"/>
              <w:ind w:right="0" w:firstLine="0"/>
              <w:jc w:val="both"/>
              <w:rPr>
                <w:rFonts w:ascii="Times New Roman" w:eastAsia="Times New Roman" w:hAnsi="Times New Roman" w:cs="Times New Roman"/>
                <w:b/>
                <w:color w:val="000000"/>
                <w:sz w:val="24"/>
                <w:szCs w:val="24"/>
              </w:rPr>
            </w:pPr>
            <w:r w:rsidRPr="00E829CC">
              <w:rPr>
                <w:rFonts w:ascii="Times New Roman" w:eastAsia="Times New Roman" w:hAnsi="Times New Roman" w:cs="Times New Roman"/>
                <w:b/>
                <w:color w:val="000000"/>
                <w:sz w:val="24"/>
                <w:szCs w:val="24"/>
              </w:rPr>
              <w:t>No</w:t>
            </w:r>
          </w:p>
        </w:tc>
        <w:tc>
          <w:tcPr>
            <w:tcW w:w="1826" w:type="dxa"/>
            <w:shd w:val="clear" w:color="auto" w:fill="auto"/>
            <w:vAlign w:val="center"/>
          </w:tcPr>
          <w:p w:rsidR="00E829CC" w:rsidRPr="00E829CC" w:rsidRDefault="00E829CC" w:rsidP="00AA069E">
            <w:pPr>
              <w:spacing w:before="0" w:line="360" w:lineRule="auto"/>
              <w:ind w:right="0" w:firstLine="0"/>
              <w:jc w:val="center"/>
              <w:rPr>
                <w:rFonts w:ascii="Times New Roman" w:eastAsia="Times New Roman" w:hAnsi="Times New Roman" w:cs="Times New Roman"/>
                <w:b/>
                <w:color w:val="000000"/>
                <w:sz w:val="24"/>
                <w:szCs w:val="24"/>
              </w:rPr>
            </w:pPr>
            <w:r w:rsidRPr="00E829CC">
              <w:rPr>
                <w:rFonts w:ascii="Times New Roman" w:eastAsia="Times New Roman" w:hAnsi="Times New Roman" w:cs="Times New Roman"/>
                <w:b/>
                <w:color w:val="000000"/>
                <w:sz w:val="24"/>
                <w:szCs w:val="24"/>
              </w:rPr>
              <w:t>Penulis/Peneliti</w:t>
            </w:r>
          </w:p>
        </w:tc>
        <w:tc>
          <w:tcPr>
            <w:tcW w:w="2552" w:type="dxa"/>
            <w:shd w:val="clear" w:color="auto" w:fill="auto"/>
            <w:vAlign w:val="center"/>
          </w:tcPr>
          <w:p w:rsidR="00E829CC" w:rsidRPr="00E829CC" w:rsidRDefault="00E829CC" w:rsidP="00AA069E">
            <w:pPr>
              <w:spacing w:before="0" w:line="360" w:lineRule="auto"/>
              <w:ind w:right="0" w:firstLine="0"/>
              <w:jc w:val="center"/>
              <w:rPr>
                <w:rFonts w:ascii="Times New Roman" w:eastAsia="Times New Roman" w:hAnsi="Times New Roman" w:cs="Times New Roman"/>
                <w:b/>
                <w:color w:val="000000"/>
                <w:sz w:val="24"/>
                <w:szCs w:val="24"/>
              </w:rPr>
            </w:pPr>
            <w:r w:rsidRPr="00E829CC">
              <w:rPr>
                <w:rFonts w:ascii="Times New Roman" w:eastAsia="Times New Roman" w:hAnsi="Times New Roman" w:cs="Times New Roman"/>
                <w:b/>
                <w:color w:val="000000"/>
                <w:sz w:val="24"/>
                <w:szCs w:val="24"/>
              </w:rPr>
              <w:t>Judul</w:t>
            </w:r>
          </w:p>
        </w:tc>
        <w:tc>
          <w:tcPr>
            <w:tcW w:w="3280" w:type="dxa"/>
            <w:shd w:val="clear" w:color="auto" w:fill="auto"/>
            <w:vAlign w:val="center"/>
          </w:tcPr>
          <w:p w:rsidR="00E829CC" w:rsidRPr="00E829CC" w:rsidRDefault="00E829CC" w:rsidP="00AA069E">
            <w:pPr>
              <w:spacing w:before="0" w:line="360" w:lineRule="auto"/>
              <w:ind w:right="0" w:firstLine="0"/>
              <w:jc w:val="center"/>
              <w:rPr>
                <w:rFonts w:ascii="Times New Roman" w:eastAsia="Times New Roman" w:hAnsi="Times New Roman" w:cs="Times New Roman"/>
                <w:b/>
                <w:color w:val="000000"/>
                <w:sz w:val="24"/>
                <w:szCs w:val="24"/>
              </w:rPr>
            </w:pPr>
            <w:r w:rsidRPr="00E829CC">
              <w:rPr>
                <w:rFonts w:ascii="Times New Roman" w:eastAsia="Times New Roman" w:hAnsi="Times New Roman" w:cs="Times New Roman"/>
                <w:b/>
                <w:color w:val="000000"/>
                <w:sz w:val="24"/>
                <w:szCs w:val="24"/>
              </w:rPr>
              <w:t>Hasil Penelitian</w:t>
            </w:r>
          </w:p>
        </w:tc>
      </w:tr>
      <w:tr w:rsidR="00E829CC" w:rsidRPr="00E829CC" w:rsidTr="004E0E1F">
        <w:tc>
          <w:tcPr>
            <w:tcW w:w="550" w:type="dxa"/>
            <w:shd w:val="clear" w:color="auto" w:fill="auto"/>
            <w:vAlign w:val="center"/>
          </w:tcPr>
          <w:p w:rsidR="00E829CC" w:rsidRPr="00E829CC" w:rsidRDefault="00E829CC" w:rsidP="00E829CC">
            <w:pPr>
              <w:spacing w:before="0" w:line="480" w:lineRule="auto"/>
              <w:ind w:right="0" w:firstLine="0"/>
              <w:jc w:val="center"/>
              <w:rPr>
                <w:rFonts w:ascii="Times New Roman" w:eastAsia="Times New Roman" w:hAnsi="Times New Roman" w:cs="Times New Roman"/>
                <w:color w:val="000000"/>
                <w:sz w:val="24"/>
                <w:szCs w:val="24"/>
              </w:rPr>
            </w:pPr>
            <w:r w:rsidRPr="00E829CC">
              <w:rPr>
                <w:rFonts w:ascii="Times New Roman" w:eastAsia="Times New Roman" w:hAnsi="Times New Roman" w:cs="Times New Roman"/>
                <w:color w:val="000000"/>
                <w:sz w:val="24"/>
                <w:szCs w:val="24"/>
              </w:rPr>
              <w:t>1.</w:t>
            </w:r>
          </w:p>
        </w:tc>
        <w:tc>
          <w:tcPr>
            <w:tcW w:w="1826" w:type="dxa"/>
            <w:shd w:val="clear" w:color="auto" w:fill="auto"/>
            <w:vAlign w:val="center"/>
          </w:tcPr>
          <w:p w:rsidR="00E829CC" w:rsidRPr="00E829CC" w:rsidRDefault="00562649" w:rsidP="00562649">
            <w:pPr>
              <w:spacing w:before="0" w:line="480" w:lineRule="auto"/>
              <w:ind w:right="0" w:firstLine="0"/>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 xml:space="preserve">Kusumajaya </w:t>
            </w:r>
            <w:r w:rsidR="00E829CC" w:rsidRPr="00E829CC">
              <w:rPr>
                <w:rFonts w:ascii="Times New Roman" w:eastAsia="Times New Roman" w:hAnsi="Times New Roman" w:cs="Times New Roman"/>
                <w:color w:val="000000"/>
                <w:sz w:val="24"/>
                <w:szCs w:val="24"/>
                <w:lang w:val="id-ID"/>
              </w:rPr>
              <w:t>(201</w:t>
            </w:r>
            <w:r>
              <w:rPr>
                <w:rFonts w:ascii="Times New Roman" w:eastAsia="Times New Roman" w:hAnsi="Times New Roman" w:cs="Times New Roman"/>
                <w:color w:val="000000"/>
                <w:sz w:val="24"/>
                <w:szCs w:val="24"/>
              </w:rPr>
              <w:t>1</w:t>
            </w:r>
            <w:r w:rsidR="00E829CC" w:rsidRPr="00E829CC">
              <w:rPr>
                <w:rFonts w:ascii="Times New Roman" w:eastAsia="Times New Roman" w:hAnsi="Times New Roman" w:cs="Times New Roman"/>
                <w:color w:val="000000"/>
                <w:sz w:val="24"/>
                <w:szCs w:val="24"/>
                <w:lang w:val="id-ID"/>
              </w:rPr>
              <w:t>)</w:t>
            </w:r>
          </w:p>
        </w:tc>
        <w:tc>
          <w:tcPr>
            <w:tcW w:w="2552" w:type="dxa"/>
            <w:shd w:val="clear" w:color="auto" w:fill="auto"/>
          </w:tcPr>
          <w:p w:rsidR="00E829CC" w:rsidRPr="00E829CC" w:rsidRDefault="00343936" w:rsidP="004C427C">
            <w:pPr>
              <w:tabs>
                <w:tab w:val="right" w:pos="1560"/>
              </w:tabs>
              <w:spacing w:before="0" w:line="480" w:lineRule="auto"/>
              <w:ind w:righ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Pengaruh </w:t>
            </w:r>
            <w:r w:rsidR="004C427C">
              <w:rPr>
                <w:rFonts w:ascii="Times New Roman" w:eastAsia="Times New Roman" w:hAnsi="Times New Roman" w:cs="Times New Roman"/>
                <w:color w:val="000000"/>
                <w:sz w:val="24"/>
                <w:szCs w:val="24"/>
              </w:rPr>
              <w:t>struktur modal dan pertumbuhan perusahaan terhadap</w:t>
            </w:r>
            <w:r>
              <w:rPr>
                <w:rFonts w:ascii="Times New Roman" w:eastAsia="Times New Roman" w:hAnsi="Times New Roman" w:cs="Times New Roman"/>
                <w:color w:val="000000"/>
                <w:sz w:val="24"/>
                <w:szCs w:val="24"/>
              </w:rPr>
              <w:t xml:space="preserve"> </w:t>
            </w:r>
            <w:r w:rsidR="005B4061">
              <w:rPr>
                <w:rFonts w:ascii="Times New Roman" w:eastAsia="Times New Roman" w:hAnsi="Times New Roman" w:cs="Times New Roman"/>
                <w:color w:val="000000"/>
                <w:sz w:val="24"/>
                <w:szCs w:val="24"/>
              </w:rPr>
              <w:t>profitabilitas</w:t>
            </w:r>
            <w:r w:rsidR="00B07AC6">
              <w:rPr>
                <w:rFonts w:ascii="Times New Roman" w:eastAsia="Times New Roman" w:hAnsi="Times New Roman" w:cs="Times New Roman"/>
                <w:color w:val="000000"/>
                <w:sz w:val="24"/>
                <w:szCs w:val="24"/>
              </w:rPr>
              <w:t xml:space="preserve"> dan nilai perusahaan</w:t>
            </w:r>
          </w:p>
        </w:tc>
        <w:tc>
          <w:tcPr>
            <w:tcW w:w="3280" w:type="dxa"/>
            <w:shd w:val="clear" w:color="auto" w:fill="auto"/>
          </w:tcPr>
          <w:p w:rsidR="00E829CC" w:rsidRPr="00E829CC" w:rsidRDefault="00343936" w:rsidP="004E0E1F">
            <w:pPr>
              <w:spacing w:before="0" w:line="480" w:lineRule="auto"/>
              <w:ind w:righ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D</w:t>
            </w:r>
            <w:r w:rsidR="00E829CC" w:rsidRPr="00343936">
              <w:rPr>
                <w:rFonts w:ascii="Times New Roman" w:eastAsia="Times New Roman" w:hAnsi="Times New Roman" w:cs="Times New Roman"/>
                <w:i/>
                <w:color w:val="000000"/>
                <w:sz w:val="24"/>
                <w:szCs w:val="24"/>
              </w:rPr>
              <w:t xml:space="preserve">ebt to </w:t>
            </w:r>
            <w:r>
              <w:rPr>
                <w:rFonts w:ascii="Times New Roman" w:eastAsia="Times New Roman" w:hAnsi="Times New Roman" w:cs="Times New Roman"/>
                <w:i/>
                <w:color w:val="000000"/>
                <w:sz w:val="24"/>
                <w:szCs w:val="24"/>
              </w:rPr>
              <w:t>E</w:t>
            </w:r>
            <w:r w:rsidR="00E829CC" w:rsidRPr="00343936">
              <w:rPr>
                <w:rFonts w:ascii="Times New Roman" w:eastAsia="Times New Roman" w:hAnsi="Times New Roman" w:cs="Times New Roman"/>
                <w:i/>
                <w:color w:val="000000"/>
                <w:sz w:val="24"/>
                <w:szCs w:val="24"/>
              </w:rPr>
              <w:t xml:space="preserve">quity </w:t>
            </w:r>
            <w:r>
              <w:rPr>
                <w:rFonts w:ascii="Times New Roman" w:eastAsia="Times New Roman" w:hAnsi="Times New Roman" w:cs="Times New Roman"/>
                <w:i/>
                <w:color w:val="000000"/>
                <w:sz w:val="24"/>
                <w:szCs w:val="24"/>
              </w:rPr>
              <w:t>R</w:t>
            </w:r>
            <w:r w:rsidR="00E829CC" w:rsidRPr="00343936">
              <w:rPr>
                <w:rFonts w:ascii="Times New Roman" w:eastAsia="Times New Roman" w:hAnsi="Times New Roman" w:cs="Times New Roman"/>
                <w:i/>
                <w:color w:val="000000"/>
                <w:sz w:val="24"/>
                <w:szCs w:val="24"/>
              </w:rPr>
              <w:t>atio</w:t>
            </w:r>
            <w:r w:rsidR="00E829CC" w:rsidRPr="00E829CC">
              <w:rPr>
                <w:rFonts w:ascii="Times New Roman" w:eastAsia="Times New Roman" w:hAnsi="Times New Roman" w:cs="Times New Roman"/>
                <w:color w:val="000000"/>
                <w:sz w:val="24"/>
                <w:szCs w:val="24"/>
              </w:rPr>
              <w:t xml:space="preserve"> berpengaruh signifika</w:t>
            </w:r>
            <w:r>
              <w:rPr>
                <w:rFonts w:ascii="Times New Roman" w:eastAsia="Times New Roman" w:hAnsi="Times New Roman" w:cs="Times New Roman"/>
                <w:color w:val="000000"/>
                <w:sz w:val="24"/>
                <w:szCs w:val="24"/>
              </w:rPr>
              <w:t xml:space="preserve">n terhadap </w:t>
            </w:r>
            <w:r w:rsidR="005B4061">
              <w:rPr>
                <w:rFonts w:ascii="Times New Roman" w:eastAsia="Times New Roman" w:hAnsi="Times New Roman" w:cs="Times New Roman"/>
                <w:color w:val="000000"/>
                <w:sz w:val="24"/>
                <w:szCs w:val="24"/>
              </w:rPr>
              <w:t>profitabilitas</w:t>
            </w:r>
          </w:p>
        </w:tc>
      </w:tr>
      <w:tr w:rsidR="00E829CC" w:rsidRPr="00E829CC" w:rsidTr="004E0E1F">
        <w:tc>
          <w:tcPr>
            <w:tcW w:w="550" w:type="dxa"/>
            <w:shd w:val="clear" w:color="auto" w:fill="auto"/>
            <w:vAlign w:val="center"/>
          </w:tcPr>
          <w:p w:rsidR="00E829CC" w:rsidRPr="00E829CC" w:rsidRDefault="00E829CC" w:rsidP="00E829CC">
            <w:pPr>
              <w:spacing w:before="0" w:line="480" w:lineRule="auto"/>
              <w:ind w:right="0" w:firstLine="0"/>
              <w:jc w:val="center"/>
              <w:rPr>
                <w:rFonts w:ascii="Times New Roman" w:eastAsia="Times New Roman" w:hAnsi="Times New Roman" w:cs="Times New Roman"/>
                <w:color w:val="000000"/>
                <w:sz w:val="24"/>
                <w:szCs w:val="24"/>
              </w:rPr>
            </w:pPr>
            <w:r w:rsidRPr="00E829CC">
              <w:rPr>
                <w:rFonts w:ascii="Times New Roman" w:eastAsia="Times New Roman" w:hAnsi="Times New Roman" w:cs="Times New Roman"/>
                <w:color w:val="000000"/>
                <w:sz w:val="24"/>
                <w:szCs w:val="24"/>
              </w:rPr>
              <w:t>2.</w:t>
            </w:r>
          </w:p>
        </w:tc>
        <w:tc>
          <w:tcPr>
            <w:tcW w:w="1826" w:type="dxa"/>
            <w:shd w:val="clear" w:color="auto" w:fill="auto"/>
            <w:vAlign w:val="center"/>
          </w:tcPr>
          <w:p w:rsidR="00E829CC" w:rsidRPr="00E829CC" w:rsidRDefault="00343936" w:rsidP="00E829CC">
            <w:pPr>
              <w:spacing w:before="0" w:line="480" w:lineRule="auto"/>
              <w:ind w:right="0" w:firstLine="0"/>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Hartini (2012)</w:t>
            </w:r>
          </w:p>
        </w:tc>
        <w:tc>
          <w:tcPr>
            <w:tcW w:w="2552" w:type="dxa"/>
            <w:shd w:val="clear" w:color="auto" w:fill="auto"/>
          </w:tcPr>
          <w:p w:rsidR="00E829CC" w:rsidRPr="00E829CC" w:rsidRDefault="00343936" w:rsidP="004C427C">
            <w:pPr>
              <w:spacing w:before="0" w:line="480" w:lineRule="auto"/>
              <w:ind w:righ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Pengaruh </w:t>
            </w:r>
            <w:r w:rsidRPr="00343936">
              <w:rPr>
                <w:rFonts w:ascii="Times New Roman" w:eastAsia="Times New Roman" w:hAnsi="Times New Roman" w:cs="Times New Roman"/>
                <w:i/>
                <w:color w:val="000000"/>
                <w:sz w:val="24"/>
                <w:szCs w:val="24"/>
              </w:rPr>
              <w:t xml:space="preserve">Debt to Equity Ratio, </w:t>
            </w:r>
            <w:r w:rsidR="004C427C">
              <w:rPr>
                <w:rFonts w:ascii="Times New Roman" w:eastAsia="Times New Roman" w:hAnsi="Times New Roman" w:cs="Times New Roman"/>
                <w:i/>
                <w:color w:val="000000"/>
                <w:sz w:val="24"/>
                <w:szCs w:val="24"/>
              </w:rPr>
              <w:t xml:space="preserve">Total Asset Turnover </w:t>
            </w:r>
            <w:r w:rsidR="004C427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 xml:space="preserve">erhadap </w:t>
            </w:r>
            <w:r w:rsidR="005B4061">
              <w:rPr>
                <w:rFonts w:ascii="Times New Roman" w:eastAsia="Times New Roman" w:hAnsi="Times New Roman" w:cs="Times New Roman"/>
                <w:color w:val="000000"/>
                <w:sz w:val="24"/>
                <w:szCs w:val="24"/>
              </w:rPr>
              <w:t>profitabilitas</w:t>
            </w:r>
          </w:p>
        </w:tc>
        <w:tc>
          <w:tcPr>
            <w:tcW w:w="3280" w:type="dxa"/>
            <w:shd w:val="clear" w:color="auto" w:fill="auto"/>
          </w:tcPr>
          <w:p w:rsidR="00E829CC" w:rsidRPr="00E829CC" w:rsidRDefault="00343936" w:rsidP="00A42C21">
            <w:pPr>
              <w:spacing w:before="0" w:line="480" w:lineRule="auto"/>
              <w:ind w:right="0" w:firstLine="0"/>
              <w:jc w:val="both"/>
              <w:rPr>
                <w:rFonts w:ascii="Times New Roman" w:eastAsia="Times New Roman" w:hAnsi="Times New Roman" w:cs="Times New Roman"/>
                <w:color w:val="000000"/>
                <w:sz w:val="24"/>
                <w:szCs w:val="24"/>
              </w:rPr>
            </w:pPr>
            <w:r w:rsidRPr="00343936">
              <w:rPr>
                <w:rFonts w:ascii="Times New Roman" w:eastAsia="Times New Roman" w:hAnsi="Times New Roman" w:cs="Times New Roman"/>
                <w:i/>
                <w:color w:val="000000"/>
                <w:sz w:val="24"/>
                <w:szCs w:val="24"/>
              </w:rPr>
              <w:t>Debt to Equity Ratio</w:t>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secara</w:t>
            </w:r>
            <w:r w:rsidR="004E0E1F">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parsial berpengaruh</w:t>
            </w:r>
            <w:r w:rsidR="00A42C2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terhadap </w:t>
            </w:r>
            <w:r w:rsidR="004C427C">
              <w:rPr>
                <w:rFonts w:ascii="Times New Roman" w:eastAsia="Times New Roman" w:hAnsi="Times New Roman" w:cs="Times New Roman"/>
                <w:color w:val="000000"/>
                <w:sz w:val="24"/>
                <w:szCs w:val="24"/>
              </w:rPr>
              <w:t>profitabilitas</w:t>
            </w:r>
          </w:p>
        </w:tc>
      </w:tr>
      <w:tr w:rsidR="00E829CC" w:rsidRPr="00E829CC" w:rsidTr="004E0E1F">
        <w:tc>
          <w:tcPr>
            <w:tcW w:w="550" w:type="dxa"/>
            <w:shd w:val="clear" w:color="auto" w:fill="auto"/>
            <w:vAlign w:val="center"/>
          </w:tcPr>
          <w:p w:rsidR="00E829CC" w:rsidRPr="00E829CC" w:rsidRDefault="00E829CC" w:rsidP="00E829CC">
            <w:pPr>
              <w:spacing w:before="0" w:line="480" w:lineRule="auto"/>
              <w:ind w:right="0" w:firstLine="0"/>
              <w:jc w:val="center"/>
              <w:rPr>
                <w:rFonts w:ascii="Times New Roman" w:eastAsia="Times New Roman" w:hAnsi="Times New Roman" w:cs="Times New Roman"/>
                <w:color w:val="000000"/>
                <w:sz w:val="24"/>
                <w:szCs w:val="24"/>
              </w:rPr>
            </w:pPr>
            <w:r w:rsidRPr="00E829CC">
              <w:rPr>
                <w:rFonts w:ascii="Times New Roman" w:eastAsia="Times New Roman" w:hAnsi="Times New Roman" w:cs="Times New Roman"/>
                <w:color w:val="000000"/>
                <w:sz w:val="24"/>
                <w:szCs w:val="24"/>
              </w:rPr>
              <w:t>3.</w:t>
            </w:r>
          </w:p>
        </w:tc>
        <w:tc>
          <w:tcPr>
            <w:tcW w:w="1826" w:type="dxa"/>
            <w:shd w:val="clear" w:color="auto" w:fill="auto"/>
            <w:vAlign w:val="center"/>
          </w:tcPr>
          <w:p w:rsidR="00E829CC" w:rsidRPr="00E829CC" w:rsidRDefault="00562649" w:rsidP="007824E3">
            <w:pPr>
              <w:spacing w:before="0" w:line="480" w:lineRule="auto"/>
              <w:ind w:right="0" w:firstLine="0"/>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Sari (2013</w:t>
            </w:r>
            <w:r w:rsidR="003B7397">
              <w:rPr>
                <w:rFonts w:ascii="Times New Roman" w:eastAsia="Times New Roman" w:hAnsi="Times New Roman" w:cs="Times New Roman"/>
                <w:color w:val="000000"/>
                <w:sz w:val="24"/>
                <w:szCs w:val="24"/>
              </w:rPr>
              <w:t>)</w:t>
            </w:r>
          </w:p>
        </w:tc>
        <w:tc>
          <w:tcPr>
            <w:tcW w:w="2552" w:type="dxa"/>
            <w:shd w:val="clear" w:color="auto" w:fill="auto"/>
            <w:vAlign w:val="center"/>
          </w:tcPr>
          <w:p w:rsidR="00E829CC" w:rsidRPr="00E829CC" w:rsidRDefault="00562649" w:rsidP="00562649">
            <w:pPr>
              <w:spacing w:before="0" w:line="480" w:lineRule="auto"/>
              <w:ind w:right="0" w:firstLine="0"/>
              <w:rPr>
                <w:rFonts w:ascii="Times New Roman" w:eastAsia="Times New Roman" w:hAnsi="Times New Roman" w:cs="Times New Roman"/>
                <w:color w:val="000000"/>
                <w:sz w:val="24"/>
                <w:szCs w:val="24"/>
              </w:rPr>
            </w:pPr>
            <w:r w:rsidRPr="00562649">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z w:val="24"/>
                <w:szCs w:val="24"/>
              </w:rPr>
              <w:t>engaruh</w:t>
            </w:r>
            <w:r w:rsidRPr="0056264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profitabilitas</w:t>
            </w:r>
            <w:r w:rsidRPr="0056264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pertumbuhan aset</w:t>
            </w:r>
            <w:r w:rsidRPr="0056264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ukuran perusahaan</w:t>
            </w:r>
            <w:r w:rsidRPr="0056264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struktur aktiva dan</w:t>
            </w:r>
            <w:r w:rsidRPr="0056264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likuiditas</w:t>
            </w:r>
            <w:r w:rsidRPr="0056264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terhadap struktur modal</w:t>
            </w:r>
            <w:r w:rsidRPr="00562649">
              <w:rPr>
                <w:rFonts w:ascii="Times New Roman" w:eastAsia="Times New Roman" w:hAnsi="Times New Roman" w:cs="Times New Roman"/>
                <w:color w:val="000000"/>
                <w:sz w:val="24"/>
                <w:szCs w:val="24"/>
              </w:rPr>
              <w:t xml:space="preserve"> </w:t>
            </w:r>
          </w:p>
        </w:tc>
        <w:tc>
          <w:tcPr>
            <w:tcW w:w="3280" w:type="dxa"/>
            <w:shd w:val="clear" w:color="auto" w:fill="auto"/>
          </w:tcPr>
          <w:p w:rsidR="00E829CC" w:rsidRPr="00E829CC" w:rsidRDefault="00A42C21" w:rsidP="00562649">
            <w:pPr>
              <w:spacing w:before="0" w:line="480" w:lineRule="auto"/>
              <w:ind w:righ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w:t>
            </w:r>
            <w:r w:rsidR="00562649">
              <w:rPr>
                <w:rFonts w:ascii="Times New Roman" w:eastAsia="Times New Roman" w:hAnsi="Times New Roman" w:cs="Times New Roman"/>
                <w:color w:val="000000"/>
                <w:sz w:val="24"/>
                <w:szCs w:val="24"/>
              </w:rPr>
              <w:t>rofitabilitas</w:t>
            </w:r>
            <w:r w:rsidR="004E0E1F">
              <w:rPr>
                <w:rFonts w:ascii="Times New Roman" w:eastAsia="Times New Roman" w:hAnsi="Times New Roman" w:cs="Times New Roman"/>
                <w:color w:val="000000"/>
                <w:sz w:val="24"/>
                <w:szCs w:val="24"/>
              </w:rPr>
              <w:t xml:space="preserve"> </w:t>
            </w:r>
            <w:r w:rsidR="007824E3" w:rsidRPr="007824E3">
              <w:rPr>
                <w:rFonts w:ascii="Times New Roman" w:eastAsia="Times New Roman" w:hAnsi="Times New Roman" w:cs="Times New Roman"/>
                <w:color w:val="000000"/>
                <w:sz w:val="24"/>
                <w:szCs w:val="24"/>
              </w:rPr>
              <w:t>berpengaruh</w:t>
            </w:r>
            <w:r w:rsidR="004E0E1F">
              <w:rPr>
                <w:rFonts w:ascii="Times New Roman" w:eastAsia="Times New Roman" w:hAnsi="Times New Roman" w:cs="Times New Roman"/>
                <w:color w:val="000000"/>
                <w:sz w:val="24"/>
                <w:szCs w:val="24"/>
              </w:rPr>
              <w:t xml:space="preserve"> </w:t>
            </w:r>
            <w:r w:rsidR="007824E3" w:rsidRPr="007824E3">
              <w:rPr>
                <w:rFonts w:ascii="Times New Roman" w:eastAsia="Times New Roman" w:hAnsi="Times New Roman" w:cs="Times New Roman"/>
                <w:color w:val="000000"/>
                <w:sz w:val="24"/>
                <w:szCs w:val="24"/>
              </w:rPr>
              <w:t xml:space="preserve">signifikan terhadap </w:t>
            </w:r>
            <w:r w:rsidR="00562649" w:rsidRPr="007824E3">
              <w:rPr>
                <w:rFonts w:ascii="Times New Roman" w:eastAsia="Times New Roman" w:hAnsi="Times New Roman" w:cs="Times New Roman"/>
                <w:i/>
                <w:color w:val="000000"/>
                <w:sz w:val="24"/>
                <w:szCs w:val="24"/>
              </w:rPr>
              <w:t>debt equity ratio</w:t>
            </w:r>
          </w:p>
        </w:tc>
      </w:tr>
    </w:tbl>
    <w:p w:rsidR="00C86B0B" w:rsidRDefault="00C86B0B" w:rsidP="00AD5F68">
      <w:pPr>
        <w:pStyle w:val="ListParagraph"/>
        <w:spacing w:before="80" w:after="80" w:line="480" w:lineRule="auto"/>
        <w:ind w:left="0" w:right="227" w:firstLine="0"/>
        <w:jc w:val="both"/>
        <w:rPr>
          <w:rFonts w:ascii="Times New Roman" w:hAnsi="Times New Roman" w:cs="Times New Roman"/>
          <w:b/>
          <w:sz w:val="24"/>
          <w:szCs w:val="24"/>
        </w:rPr>
      </w:pPr>
    </w:p>
    <w:p w:rsidR="005E2B0C" w:rsidRDefault="005E2B0C" w:rsidP="00AD5F68">
      <w:pPr>
        <w:pStyle w:val="ListParagraph"/>
        <w:spacing w:before="80" w:after="80" w:line="480" w:lineRule="auto"/>
        <w:ind w:left="0" w:right="227" w:firstLine="0"/>
        <w:jc w:val="both"/>
        <w:rPr>
          <w:rFonts w:ascii="Times New Roman" w:hAnsi="Times New Roman" w:cs="Times New Roman"/>
          <w:b/>
          <w:sz w:val="24"/>
          <w:szCs w:val="24"/>
        </w:rPr>
      </w:pPr>
    </w:p>
    <w:p w:rsidR="005E2B0C" w:rsidRDefault="005E2B0C" w:rsidP="00AD5F68">
      <w:pPr>
        <w:pStyle w:val="ListParagraph"/>
        <w:spacing w:before="80" w:after="80" w:line="480" w:lineRule="auto"/>
        <w:ind w:left="0" w:right="227" w:firstLine="0"/>
        <w:jc w:val="both"/>
        <w:rPr>
          <w:rFonts w:ascii="Times New Roman" w:hAnsi="Times New Roman" w:cs="Times New Roman"/>
          <w:b/>
          <w:sz w:val="24"/>
          <w:szCs w:val="24"/>
        </w:rPr>
      </w:pPr>
    </w:p>
    <w:p w:rsidR="00AA069E" w:rsidRDefault="00AA069E" w:rsidP="00AD5F68">
      <w:pPr>
        <w:pStyle w:val="ListParagraph"/>
        <w:spacing w:before="80" w:after="80" w:line="480" w:lineRule="auto"/>
        <w:ind w:left="0" w:right="227" w:firstLine="0"/>
        <w:jc w:val="both"/>
        <w:rPr>
          <w:rFonts w:ascii="Times New Roman" w:hAnsi="Times New Roman" w:cs="Times New Roman"/>
          <w:b/>
          <w:sz w:val="24"/>
          <w:szCs w:val="24"/>
        </w:rPr>
      </w:pPr>
    </w:p>
    <w:p w:rsidR="005E2B0C" w:rsidRPr="00DB4A5A" w:rsidRDefault="005E2B0C" w:rsidP="00AD5F68">
      <w:pPr>
        <w:pStyle w:val="ListParagraph"/>
        <w:spacing w:before="80" w:after="80" w:line="480" w:lineRule="auto"/>
        <w:ind w:left="0" w:right="227" w:firstLine="0"/>
        <w:jc w:val="both"/>
        <w:rPr>
          <w:rFonts w:ascii="Times New Roman" w:hAnsi="Times New Roman" w:cs="Times New Roman"/>
          <w:b/>
          <w:sz w:val="24"/>
          <w:szCs w:val="24"/>
        </w:rPr>
      </w:pPr>
    </w:p>
    <w:p w:rsidR="00622BC8" w:rsidRDefault="00A11B52" w:rsidP="00622BC8">
      <w:pPr>
        <w:pStyle w:val="ListParagraph"/>
        <w:numPr>
          <w:ilvl w:val="1"/>
          <w:numId w:val="41"/>
        </w:numPr>
        <w:spacing w:line="480" w:lineRule="auto"/>
        <w:ind w:right="49"/>
        <w:jc w:val="both"/>
        <w:rPr>
          <w:rFonts w:ascii="Times New Roman" w:hAnsi="Times New Roman" w:cs="Times New Roman"/>
          <w:b/>
          <w:sz w:val="24"/>
          <w:szCs w:val="24"/>
        </w:rPr>
      </w:pPr>
      <w:r w:rsidRPr="00622BC8">
        <w:rPr>
          <w:rFonts w:ascii="Times New Roman" w:hAnsi="Times New Roman" w:cs="Times New Roman"/>
          <w:b/>
          <w:sz w:val="24"/>
          <w:szCs w:val="24"/>
        </w:rPr>
        <w:t>Kerangka Pemikiran</w:t>
      </w:r>
    </w:p>
    <w:p w:rsidR="00A11B52" w:rsidRDefault="00322778" w:rsidP="00A707DD">
      <w:pPr>
        <w:spacing w:line="480" w:lineRule="auto"/>
        <w:ind w:right="49" w:firstLine="0"/>
        <w:jc w:val="both"/>
        <w:rPr>
          <w:rFonts w:ascii="Times New Roman" w:hAnsi="Times New Roman" w:cs="Times New Roman"/>
          <w:b/>
          <w:sz w:val="24"/>
          <w:szCs w:val="24"/>
        </w:rPr>
      </w:pPr>
      <w:r>
        <w:rPr>
          <w:rFonts w:ascii="Times New Roman" w:hAnsi="Times New Roman" w:cs="Times New Roman"/>
          <w:b/>
          <w:noProof/>
          <w:sz w:val="24"/>
          <w:szCs w:val="24"/>
          <w:lang w:val="id-ID" w:eastAsia="id-ID"/>
        </w:rPr>
        <w:drawing>
          <wp:inline distT="0" distB="0" distL="0" distR="0" wp14:anchorId="058B03F1">
            <wp:extent cx="5362575" cy="428929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3084" cy="4321693"/>
                    </a:xfrm>
                    <a:prstGeom prst="rect">
                      <a:avLst/>
                    </a:prstGeom>
                    <a:noFill/>
                  </pic:spPr>
                </pic:pic>
              </a:graphicData>
            </a:graphic>
          </wp:inline>
        </w:drawing>
      </w:r>
      <w:r w:rsidR="00A707DD">
        <w:rPr>
          <w:rFonts w:ascii="Times New Roman" w:hAnsi="Times New Roman" w:cs="Times New Roman"/>
          <w:b/>
          <w:sz w:val="24"/>
          <w:szCs w:val="24"/>
          <w:lang w:val="id-ID"/>
        </w:rPr>
        <w:t xml:space="preserve">                                            </w:t>
      </w:r>
      <w:bookmarkStart w:id="1" w:name="_GoBack"/>
      <w:bookmarkEnd w:id="1"/>
      <w:r w:rsidR="00A11B52" w:rsidRPr="00D83717">
        <w:rPr>
          <w:rFonts w:ascii="Times New Roman" w:hAnsi="Times New Roman" w:cs="Times New Roman"/>
          <w:b/>
          <w:sz w:val="24"/>
          <w:szCs w:val="24"/>
        </w:rPr>
        <w:t>Gambar 2.1 Kerangka Pemikiran</w:t>
      </w:r>
    </w:p>
    <w:p w:rsidR="00165B85" w:rsidRDefault="00165B85" w:rsidP="008F38A6">
      <w:pPr>
        <w:jc w:val="center"/>
        <w:rPr>
          <w:rFonts w:ascii="Times New Roman" w:hAnsi="Times New Roman" w:cs="Times New Roman"/>
          <w:sz w:val="24"/>
          <w:szCs w:val="24"/>
        </w:rPr>
      </w:pPr>
    </w:p>
    <w:p w:rsidR="00C004FA" w:rsidRDefault="00C004FA" w:rsidP="00C004FA">
      <w:pPr>
        <w:rPr>
          <w:rFonts w:ascii="Times New Roman" w:hAnsi="Times New Roman" w:cs="Times New Roman"/>
          <w:b/>
          <w:sz w:val="24"/>
          <w:szCs w:val="24"/>
        </w:rPr>
      </w:pPr>
    </w:p>
    <w:p w:rsidR="00C004FA" w:rsidRDefault="00C004FA" w:rsidP="00C004FA">
      <w:pPr>
        <w:pStyle w:val="ListParagraph"/>
        <w:numPr>
          <w:ilvl w:val="0"/>
          <w:numId w:val="14"/>
        </w:numPr>
        <w:spacing w:before="0" w:line="480" w:lineRule="auto"/>
        <w:ind w:left="709" w:right="0" w:hanging="709"/>
        <w:contextualSpacing w:val="0"/>
        <w:jc w:val="both"/>
        <w:rPr>
          <w:rFonts w:ascii="Times New Roman" w:hAnsi="Times New Roman" w:cs="Times New Roman"/>
          <w:sz w:val="24"/>
          <w:szCs w:val="24"/>
        </w:rPr>
      </w:pPr>
      <w:r w:rsidRPr="005524C8">
        <w:rPr>
          <w:rFonts w:ascii="Times New Roman" w:hAnsi="Times New Roman" w:cs="Times New Roman"/>
          <w:b/>
          <w:sz w:val="24"/>
          <w:szCs w:val="24"/>
        </w:rPr>
        <w:t xml:space="preserve">Pengaruh </w:t>
      </w:r>
      <w:r w:rsidRPr="00651BE5">
        <w:rPr>
          <w:rFonts w:ascii="Times New Roman" w:hAnsi="Times New Roman" w:cs="Times New Roman"/>
          <w:b/>
          <w:i/>
          <w:sz w:val="24"/>
          <w:szCs w:val="24"/>
        </w:rPr>
        <w:t>Dividend Payout Ratio</w:t>
      </w:r>
      <w:r>
        <w:rPr>
          <w:rFonts w:ascii="Times New Roman" w:hAnsi="Times New Roman" w:cs="Times New Roman"/>
          <w:b/>
          <w:sz w:val="24"/>
          <w:szCs w:val="24"/>
        </w:rPr>
        <w:t>Terhadap profitabilitas</w:t>
      </w:r>
    </w:p>
    <w:p w:rsidR="00C004FA" w:rsidRDefault="00C004FA" w:rsidP="00C004FA">
      <w:pPr>
        <w:spacing w:line="480" w:lineRule="auto"/>
        <w:ind w:right="49" w:firstLine="0"/>
        <w:jc w:val="both"/>
        <w:rPr>
          <w:rFonts w:ascii="Times New Roman" w:eastAsia="Calibri" w:hAnsi="Times New Roman" w:cs="Times New Roman"/>
          <w:sz w:val="24"/>
          <w:szCs w:val="24"/>
        </w:rPr>
      </w:pPr>
      <w:r>
        <w:rPr>
          <w:rFonts w:ascii="Times New Roman" w:hAnsi="Times New Roman" w:cs="Times New Roman"/>
          <w:sz w:val="24"/>
          <w:szCs w:val="24"/>
        </w:rPr>
        <w:tab/>
      </w:r>
      <w:r w:rsidRPr="00651BE5">
        <w:rPr>
          <w:rFonts w:ascii="Times New Roman" w:eastAsia="Calibri" w:hAnsi="Times New Roman" w:cs="Times New Roman"/>
          <w:sz w:val="24"/>
          <w:szCs w:val="24"/>
        </w:rPr>
        <w:t>Menurut Reilly dkk. (2015:708).</w:t>
      </w:r>
      <w:r>
        <w:rPr>
          <w:rFonts w:ascii="Times New Roman" w:eastAsia="Calibri" w:hAnsi="Times New Roman" w:cs="Times New Roman"/>
          <w:sz w:val="24"/>
          <w:szCs w:val="24"/>
        </w:rPr>
        <w:t xml:space="preserve"> </w:t>
      </w:r>
      <w:r w:rsidRPr="00D50EF3">
        <w:rPr>
          <w:rFonts w:ascii="Times New Roman" w:eastAsia="Calibri" w:hAnsi="Times New Roman" w:cs="Times New Roman"/>
          <w:sz w:val="24"/>
          <w:szCs w:val="24"/>
        </w:rPr>
        <w:t xml:space="preserve">Ketika perusahaan mengalami peningkatan laba maka perusahaan </w:t>
      </w:r>
      <w:proofErr w:type="gramStart"/>
      <w:r w:rsidRPr="00D50EF3">
        <w:rPr>
          <w:rFonts w:ascii="Times New Roman" w:eastAsia="Calibri" w:hAnsi="Times New Roman" w:cs="Times New Roman"/>
          <w:sz w:val="24"/>
          <w:szCs w:val="24"/>
        </w:rPr>
        <w:t>akan</w:t>
      </w:r>
      <w:proofErr w:type="gramEnd"/>
      <w:r w:rsidRPr="00D50EF3">
        <w:rPr>
          <w:rFonts w:ascii="Times New Roman" w:eastAsia="Calibri" w:hAnsi="Times New Roman" w:cs="Times New Roman"/>
          <w:sz w:val="24"/>
          <w:szCs w:val="24"/>
        </w:rPr>
        <w:t xml:space="preserve"> menetapkan dividend payout ratio yang tinggi, karena perusahaan yang mendapat keuntungan yang besar akan membayarkan porsi keuntungan yang lebih besar sebagai dividend. </w:t>
      </w:r>
      <w:r>
        <w:rPr>
          <w:rFonts w:ascii="Times New Roman" w:eastAsia="Calibri" w:hAnsi="Times New Roman" w:cs="Times New Roman"/>
          <w:sz w:val="24"/>
          <w:szCs w:val="24"/>
        </w:rPr>
        <w:t xml:space="preserve">Menurut Lussier (2013:115) </w:t>
      </w:r>
      <w:r w:rsidRPr="003C283B">
        <w:rPr>
          <w:rFonts w:ascii="Times New Roman" w:eastAsia="Calibri" w:hAnsi="Times New Roman" w:cs="Times New Roman"/>
          <w:sz w:val="24"/>
          <w:szCs w:val="24"/>
        </w:rPr>
        <w:t>periode pembayaran dividen</w:t>
      </w:r>
      <w:r>
        <w:rPr>
          <w:rFonts w:ascii="Times New Roman" w:eastAsia="Calibri" w:hAnsi="Times New Roman" w:cs="Times New Roman"/>
          <w:sz w:val="24"/>
          <w:szCs w:val="24"/>
        </w:rPr>
        <w:t xml:space="preserve"> yang</w:t>
      </w:r>
      <w:r w:rsidRPr="003C283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tinggi </w:t>
      </w:r>
      <w:proofErr w:type="gramStart"/>
      <w:r>
        <w:rPr>
          <w:rFonts w:ascii="Times New Roman" w:eastAsia="Calibri" w:hAnsi="Times New Roman" w:cs="Times New Roman"/>
          <w:sz w:val="24"/>
          <w:szCs w:val="24"/>
        </w:rPr>
        <w:t>akan</w:t>
      </w:r>
      <w:proofErr w:type="gramEnd"/>
      <w:r w:rsidRPr="003C283B">
        <w:rPr>
          <w:rFonts w:ascii="Times New Roman" w:eastAsia="Calibri" w:hAnsi="Times New Roman" w:cs="Times New Roman"/>
          <w:sz w:val="24"/>
          <w:szCs w:val="24"/>
        </w:rPr>
        <w:t xml:space="preserve"> menunjukkan pe</w:t>
      </w:r>
      <w:r>
        <w:rPr>
          <w:rFonts w:ascii="Times New Roman" w:eastAsia="Calibri" w:hAnsi="Times New Roman" w:cs="Times New Roman"/>
          <w:sz w:val="24"/>
          <w:szCs w:val="24"/>
        </w:rPr>
        <w:t>rolehan</w:t>
      </w:r>
      <w:r w:rsidRPr="003C283B">
        <w:rPr>
          <w:rFonts w:ascii="Times New Roman" w:eastAsia="Calibri" w:hAnsi="Times New Roman" w:cs="Times New Roman"/>
          <w:sz w:val="24"/>
          <w:szCs w:val="24"/>
        </w:rPr>
        <w:t xml:space="preserve"> laba yang lebih kuat di tahun-tahun mendatang.</w:t>
      </w:r>
      <w:r>
        <w:rPr>
          <w:rFonts w:ascii="Times New Roman" w:eastAsia="Calibri" w:hAnsi="Times New Roman" w:cs="Times New Roman"/>
          <w:sz w:val="24"/>
          <w:szCs w:val="24"/>
        </w:rPr>
        <w:t xml:space="preserve"> Sedangkan menurut Garman dkk. (2017:431) </w:t>
      </w:r>
      <w:r w:rsidRPr="003C283B">
        <w:rPr>
          <w:rFonts w:ascii="Times New Roman" w:eastAsia="Calibri" w:hAnsi="Times New Roman" w:cs="Times New Roman"/>
          <w:sz w:val="24"/>
          <w:szCs w:val="24"/>
        </w:rPr>
        <w:t>memiliki hasil dividen yang lebih tinggi</w:t>
      </w:r>
      <w:r>
        <w:rPr>
          <w:rFonts w:ascii="Times New Roman" w:eastAsia="Calibri" w:hAnsi="Times New Roman" w:cs="Times New Roman"/>
          <w:sz w:val="24"/>
          <w:szCs w:val="24"/>
        </w:rPr>
        <w:t xml:space="preserve"> perusahaan tersebut sedang mengalami kenaikan laba yang signifikan.</w:t>
      </w:r>
    </w:p>
    <w:p w:rsidR="00C004FA" w:rsidRPr="00CA79E2" w:rsidRDefault="00C004FA" w:rsidP="00C004FA">
      <w:pPr>
        <w:pStyle w:val="ListParagraph"/>
        <w:numPr>
          <w:ilvl w:val="0"/>
          <w:numId w:val="15"/>
        </w:numPr>
        <w:spacing w:line="480" w:lineRule="auto"/>
        <w:jc w:val="both"/>
        <w:rPr>
          <w:rFonts w:ascii="Times New Roman" w:hAnsi="Times New Roman" w:cs="Times New Roman"/>
          <w:b/>
          <w:sz w:val="24"/>
          <w:szCs w:val="24"/>
        </w:rPr>
      </w:pPr>
      <w:r>
        <w:rPr>
          <w:rFonts w:ascii="Times New Roman" w:hAnsi="Times New Roman" w:cs="Times New Roman"/>
          <w:b/>
          <w:sz w:val="24"/>
          <w:szCs w:val="24"/>
        </w:rPr>
        <w:t>Pengaruh s</w:t>
      </w:r>
      <w:r w:rsidRPr="00CA79E2">
        <w:rPr>
          <w:rFonts w:ascii="Times New Roman" w:hAnsi="Times New Roman" w:cs="Times New Roman"/>
          <w:b/>
          <w:sz w:val="24"/>
          <w:szCs w:val="24"/>
        </w:rPr>
        <w:t xml:space="preserve">truktur modal  terhadap </w:t>
      </w:r>
      <w:r>
        <w:rPr>
          <w:rFonts w:ascii="Times New Roman" w:hAnsi="Times New Roman" w:cs="Times New Roman"/>
          <w:b/>
          <w:sz w:val="24"/>
          <w:szCs w:val="24"/>
        </w:rPr>
        <w:t>profitabilitas</w:t>
      </w:r>
      <w:r w:rsidRPr="00CA79E2">
        <w:rPr>
          <w:rFonts w:ascii="Times New Roman" w:hAnsi="Times New Roman" w:cs="Times New Roman"/>
          <w:b/>
          <w:sz w:val="24"/>
          <w:szCs w:val="24"/>
        </w:rPr>
        <w:t xml:space="preserve"> </w:t>
      </w:r>
    </w:p>
    <w:p w:rsidR="00C004FA" w:rsidRPr="004E54A1" w:rsidRDefault="00C004FA" w:rsidP="00C004FA">
      <w:pPr>
        <w:spacing w:line="480" w:lineRule="auto"/>
        <w:ind w:firstLine="0"/>
        <w:jc w:val="both"/>
        <w:rPr>
          <w:rFonts w:ascii="Times New Roman" w:hAnsi="Times New Roman" w:cs="Times New Roman"/>
          <w:sz w:val="24"/>
          <w:szCs w:val="24"/>
        </w:rPr>
      </w:pPr>
      <w:r>
        <w:rPr>
          <w:rFonts w:ascii="Times New Roman" w:hAnsi="Times New Roman" w:cs="Times New Roman"/>
          <w:b/>
          <w:sz w:val="24"/>
          <w:szCs w:val="24"/>
        </w:rPr>
        <w:tab/>
      </w:r>
      <w:r w:rsidRPr="00485C55">
        <w:rPr>
          <w:rFonts w:ascii="Times New Roman" w:eastAsia="Calibri" w:hAnsi="Times New Roman" w:cs="Times New Roman"/>
          <w:sz w:val="24"/>
          <w:szCs w:val="24"/>
        </w:rPr>
        <w:t xml:space="preserve"> Menurut Glantz dkk. (2011:244) jika perusahaan tumbuh pada tingkat yang lebih tinggi daripada tingkat pertumbuhan yang berkelanjutan, rasio hutang terhadap ekuitas perusahaan saat ini </w:t>
      </w:r>
      <w:proofErr w:type="gramStart"/>
      <w:r w:rsidRPr="00485C55">
        <w:rPr>
          <w:rFonts w:ascii="Times New Roman" w:eastAsia="Calibri" w:hAnsi="Times New Roman" w:cs="Times New Roman"/>
          <w:sz w:val="24"/>
          <w:szCs w:val="24"/>
        </w:rPr>
        <w:t>akan</w:t>
      </w:r>
      <w:proofErr w:type="gramEnd"/>
      <w:r w:rsidRPr="00485C55">
        <w:rPr>
          <w:rFonts w:ascii="Times New Roman" w:eastAsia="Calibri" w:hAnsi="Times New Roman" w:cs="Times New Roman"/>
          <w:sz w:val="24"/>
          <w:szCs w:val="24"/>
        </w:rPr>
        <w:t xml:space="preserve"> meningkat.</w:t>
      </w:r>
      <w:r>
        <w:rPr>
          <w:rFonts w:ascii="Times New Roman" w:eastAsia="Calibri" w:hAnsi="Times New Roman" w:cs="Times New Roman"/>
          <w:sz w:val="24"/>
          <w:szCs w:val="24"/>
        </w:rPr>
        <w:t xml:space="preserve"> Menurut </w:t>
      </w:r>
      <w:r w:rsidRPr="00485C55">
        <w:rPr>
          <w:rFonts w:ascii="Times New Roman" w:eastAsia="Calibri" w:hAnsi="Times New Roman" w:cs="Times New Roman"/>
          <w:sz w:val="24"/>
          <w:szCs w:val="24"/>
        </w:rPr>
        <w:t xml:space="preserve">Jones, </w:t>
      </w:r>
      <w:r w:rsidR="00E87AE5">
        <w:rPr>
          <w:rFonts w:ascii="Times New Roman" w:eastAsia="Calibri" w:hAnsi="Times New Roman" w:cs="Times New Roman"/>
          <w:sz w:val="24"/>
          <w:szCs w:val="24"/>
        </w:rPr>
        <w:t>(</w:t>
      </w:r>
      <w:r w:rsidRPr="00485C55">
        <w:rPr>
          <w:rFonts w:ascii="Times New Roman" w:eastAsia="Calibri" w:hAnsi="Times New Roman" w:cs="Times New Roman"/>
          <w:sz w:val="24"/>
          <w:szCs w:val="24"/>
        </w:rPr>
        <w:t xml:space="preserve">2015:249) Leverage keuangan mempengaruhi laba dengan </w:t>
      </w:r>
      <w:proofErr w:type="gramStart"/>
      <w:r w:rsidRPr="00485C55">
        <w:rPr>
          <w:rFonts w:ascii="Times New Roman" w:eastAsia="Calibri" w:hAnsi="Times New Roman" w:cs="Times New Roman"/>
          <w:sz w:val="24"/>
          <w:szCs w:val="24"/>
        </w:rPr>
        <w:t>cara</w:t>
      </w:r>
      <w:proofErr w:type="gramEnd"/>
      <w:r w:rsidRPr="00485C55">
        <w:rPr>
          <w:rFonts w:ascii="Times New Roman" w:eastAsia="Calibri" w:hAnsi="Times New Roman" w:cs="Times New Roman"/>
          <w:sz w:val="24"/>
          <w:szCs w:val="24"/>
        </w:rPr>
        <w:t xml:space="preserve"> yang hampir sama: Semakin tinggi leverage, semakin tinggi titik impas penjualan</w:t>
      </w:r>
      <w:r>
        <w:rPr>
          <w:rFonts w:ascii="Times New Roman" w:eastAsia="Calibri" w:hAnsi="Times New Roman" w:cs="Times New Roman"/>
          <w:sz w:val="24"/>
          <w:szCs w:val="24"/>
        </w:rPr>
        <w:t xml:space="preserve">. Sedangkan menurut Aubrey (2011:180) </w:t>
      </w:r>
      <w:r w:rsidRPr="00485C55">
        <w:rPr>
          <w:rFonts w:ascii="Times New Roman" w:eastAsia="Calibri" w:hAnsi="Times New Roman" w:cs="Times New Roman"/>
          <w:sz w:val="24"/>
          <w:szCs w:val="24"/>
        </w:rPr>
        <w:t xml:space="preserve">menunjukkan bahwa peningkatan leverage adalah kekuatan pendorong ekonomi yang mendorong </w:t>
      </w:r>
      <w:r w:rsidR="00E87AE5">
        <w:rPr>
          <w:rFonts w:ascii="Times New Roman" w:eastAsia="Calibri" w:hAnsi="Times New Roman" w:cs="Times New Roman"/>
          <w:sz w:val="24"/>
          <w:szCs w:val="24"/>
        </w:rPr>
        <w:t>perolehan</w:t>
      </w:r>
      <w:r w:rsidRPr="00485C55">
        <w:rPr>
          <w:rFonts w:ascii="Times New Roman" w:eastAsia="Calibri" w:hAnsi="Times New Roman" w:cs="Times New Roman"/>
          <w:sz w:val="24"/>
          <w:szCs w:val="24"/>
        </w:rPr>
        <w:t xml:space="preserve"> laba. Pada intinya adalah utang yang mendorong nilai ekuitas seiring meningkatnya filter leverage hingga keuntungan dan kenaikan yang lebih tinggi</w:t>
      </w:r>
      <w:r>
        <w:rPr>
          <w:rFonts w:ascii="Times New Roman" w:eastAsia="Calibri" w:hAnsi="Times New Roman" w:cs="Times New Roman"/>
          <w:sz w:val="24"/>
          <w:szCs w:val="24"/>
        </w:rPr>
        <w:t xml:space="preserve">. </w:t>
      </w:r>
      <w:r w:rsidRPr="00165B85">
        <w:rPr>
          <w:rFonts w:ascii="Times New Roman" w:hAnsi="Times New Roman" w:cs="Times New Roman"/>
          <w:sz w:val="24"/>
          <w:szCs w:val="24"/>
        </w:rPr>
        <w:t>Berdasarkan penjelasan para ahli diatas maka dapat digambarkan</w:t>
      </w:r>
      <w:r>
        <w:rPr>
          <w:rFonts w:ascii="Times New Roman" w:hAnsi="Times New Roman" w:cs="Times New Roman"/>
          <w:sz w:val="24"/>
          <w:szCs w:val="24"/>
        </w:rPr>
        <w:t xml:space="preserve"> bahwa dividend payout ratio dan struktur modal mempengaruhi profitabilitas.</w:t>
      </w:r>
    </w:p>
    <w:p w:rsidR="00C004FA" w:rsidRDefault="00C004FA" w:rsidP="00C004FA">
      <w:pPr>
        <w:spacing w:line="480" w:lineRule="auto"/>
        <w:ind w:firstLine="0"/>
        <w:rPr>
          <w:rFonts w:ascii="Times New Roman" w:hAnsi="Times New Roman" w:cs="Times New Roman"/>
          <w:b/>
          <w:sz w:val="24"/>
          <w:szCs w:val="24"/>
        </w:rPr>
      </w:pPr>
    </w:p>
    <w:p w:rsidR="00D83717" w:rsidRPr="00D40AE1" w:rsidRDefault="00D83717" w:rsidP="00D40AE1">
      <w:pPr>
        <w:pStyle w:val="ListParagraph"/>
        <w:numPr>
          <w:ilvl w:val="0"/>
          <w:numId w:val="39"/>
        </w:numPr>
        <w:spacing w:line="480" w:lineRule="auto"/>
        <w:ind w:hanging="720"/>
        <w:rPr>
          <w:rFonts w:ascii="Times New Roman" w:hAnsi="Times New Roman" w:cs="Times New Roman"/>
          <w:b/>
          <w:sz w:val="24"/>
          <w:szCs w:val="24"/>
        </w:rPr>
      </w:pPr>
      <w:r w:rsidRPr="00D40AE1">
        <w:rPr>
          <w:rFonts w:ascii="Times New Roman" w:hAnsi="Times New Roman" w:cs="Times New Roman"/>
          <w:b/>
          <w:sz w:val="24"/>
          <w:szCs w:val="24"/>
        </w:rPr>
        <w:t>Hipotesis Penelitian</w:t>
      </w:r>
    </w:p>
    <w:p w:rsidR="00D83717" w:rsidRDefault="00D83717" w:rsidP="00072B8B">
      <w:pPr>
        <w:spacing w:line="480" w:lineRule="auto"/>
        <w:jc w:val="both"/>
        <w:rPr>
          <w:rFonts w:ascii="Times New Roman" w:hAnsi="Times New Roman" w:cs="Times New Roman"/>
          <w:sz w:val="24"/>
          <w:szCs w:val="24"/>
        </w:rPr>
      </w:pPr>
      <w:r w:rsidRPr="00D83717">
        <w:rPr>
          <w:rFonts w:ascii="Times New Roman" w:hAnsi="Times New Roman" w:cs="Times New Roman"/>
          <w:sz w:val="24"/>
          <w:szCs w:val="24"/>
        </w:rPr>
        <w:t>Menurut Uma Sekaran</w:t>
      </w:r>
      <w:r>
        <w:rPr>
          <w:rFonts w:ascii="Times New Roman" w:hAnsi="Times New Roman" w:cs="Times New Roman"/>
          <w:sz w:val="24"/>
          <w:szCs w:val="24"/>
        </w:rPr>
        <w:t xml:space="preserve"> (2011:135), hipotesis dapat didefinisikan sebagai hubungan yang diperkirakan secara logis diantara</w:t>
      </w:r>
      <w:r w:rsidR="00072B8B">
        <w:rPr>
          <w:rFonts w:ascii="Times New Roman" w:hAnsi="Times New Roman" w:cs="Times New Roman"/>
          <w:sz w:val="24"/>
          <w:szCs w:val="24"/>
        </w:rPr>
        <w:t xml:space="preserve"> dua atau lebih variabel yang diungkapkan dalam bentuk pernyataan yang dapat diuji. Hubungan tersebut diperkirakan berdasarkan jaringan asosiasi yang ditetapkan dalam kerangka teoritis yang dirumuskan untuk studi penelitian. Dengan menguji hipotesis dan menegaskan perkiraan hubungan, diharapkan bahwa solusi dapat ditemukan untuk mengatasi masalah yang dihadapi.</w:t>
      </w:r>
    </w:p>
    <w:p w:rsidR="00072B8B" w:rsidRDefault="00072B8B" w:rsidP="00072B8B">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Berdasarkan definisi diatas, maka dihasilkan hipotesis sementara dalam penelitian ini adalah sebagai </w:t>
      </w:r>
      <w:proofErr w:type="gramStart"/>
      <w:r>
        <w:rPr>
          <w:rFonts w:ascii="Times New Roman" w:hAnsi="Times New Roman" w:cs="Times New Roman"/>
          <w:sz w:val="24"/>
          <w:szCs w:val="24"/>
        </w:rPr>
        <w:t>berikut :</w:t>
      </w:r>
      <w:proofErr w:type="gramEnd"/>
    </w:p>
    <w:p w:rsidR="002307B8" w:rsidRPr="00CA79E2" w:rsidRDefault="00072B8B" w:rsidP="00E07E51">
      <w:pPr>
        <w:pStyle w:val="ListParagraph"/>
        <w:numPr>
          <w:ilvl w:val="0"/>
          <w:numId w:val="38"/>
        </w:numPr>
        <w:spacing w:line="480" w:lineRule="auto"/>
        <w:ind w:left="284" w:hanging="284"/>
        <w:jc w:val="both"/>
        <w:rPr>
          <w:rFonts w:ascii="Times New Roman" w:hAnsi="Times New Roman" w:cs="Times New Roman"/>
          <w:sz w:val="24"/>
          <w:szCs w:val="24"/>
        </w:rPr>
      </w:pPr>
      <w:r w:rsidRPr="00CA79E2">
        <w:rPr>
          <w:rFonts w:ascii="Times New Roman" w:hAnsi="Times New Roman" w:cs="Times New Roman"/>
          <w:sz w:val="24"/>
          <w:szCs w:val="24"/>
        </w:rPr>
        <w:t xml:space="preserve">Pengaruh </w:t>
      </w:r>
      <w:r w:rsidRPr="00CA79E2">
        <w:rPr>
          <w:rFonts w:ascii="Times New Roman" w:hAnsi="Times New Roman" w:cs="Times New Roman"/>
          <w:i/>
          <w:sz w:val="24"/>
          <w:szCs w:val="24"/>
        </w:rPr>
        <w:t>Dividend Payout Ratio</w:t>
      </w:r>
      <w:r w:rsidRPr="00CA79E2">
        <w:rPr>
          <w:rFonts w:ascii="Times New Roman" w:hAnsi="Times New Roman" w:cs="Times New Roman"/>
          <w:sz w:val="24"/>
          <w:szCs w:val="24"/>
        </w:rPr>
        <w:t xml:space="preserve"> terhadap </w:t>
      </w:r>
      <w:r w:rsidR="005B4061">
        <w:rPr>
          <w:rFonts w:ascii="Times New Roman" w:hAnsi="Times New Roman" w:cs="Times New Roman"/>
          <w:sz w:val="24"/>
          <w:szCs w:val="24"/>
        </w:rPr>
        <w:t>profitabilitas</w:t>
      </w:r>
    </w:p>
    <w:p w:rsidR="002307B8" w:rsidRPr="00846DA7" w:rsidRDefault="00A707DD" w:rsidP="00E07E51">
      <w:pPr>
        <w:spacing w:line="480" w:lineRule="auto"/>
        <w:ind w:firstLine="284"/>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oMath>
      <w:r w:rsidR="00846DA7" w:rsidRPr="00846DA7">
        <w:rPr>
          <w:rFonts w:ascii="Times New Roman" w:eastAsiaTheme="minorEastAsia" w:hAnsi="Times New Roman" w:cs="Times New Roman"/>
          <w:sz w:val="24"/>
          <w:szCs w:val="24"/>
        </w:rPr>
        <w:t xml:space="preserve"> :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β</m:t>
            </m:r>
          </m:e>
          <m:sub>
            <m:r>
              <w:rPr>
                <w:rFonts w:ascii="Cambria Math" w:eastAsiaTheme="minorEastAsia" w:hAnsi="Cambria Math" w:cs="Times New Roman"/>
                <w:sz w:val="24"/>
                <w:szCs w:val="24"/>
              </w:rPr>
              <m:t>1</m:t>
            </m:r>
          </m:sub>
        </m:sSub>
      </m:oMath>
      <w:r w:rsidR="00846DA7" w:rsidRPr="00846DA7">
        <w:rPr>
          <w:rFonts w:ascii="Times New Roman" w:eastAsiaTheme="minorEastAsia" w:hAnsi="Times New Roman" w:cs="Times New Roman"/>
          <w:sz w:val="24"/>
          <w:szCs w:val="24"/>
        </w:rPr>
        <w:t xml:space="preserve"> = </w:t>
      </w:r>
      <w:proofErr w:type="gramStart"/>
      <w:r w:rsidR="00846DA7" w:rsidRPr="00846DA7">
        <w:rPr>
          <w:rFonts w:ascii="Times New Roman" w:eastAsiaTheme="minorEastAsia" w:hAnsi="Times New Roman" w:cs="Times New Roman"/>
          <w:sz w:val="24"/>
          <w:szCs w:val="24"/>
        </w:rPr>
        <w:t>0 :</w:t>
      </w:r>
      <w:proofErr w:type="gramEnd"/>
      <w:r w:rsidR="00846DA7" w:rsidRPr="00846DA7">
        <w:rPr>
          <w:rFonts w:ascii="Times New Roman" w:eastAsiaTheme="minorEastAsia" w:hAnsi="Times New Roman" w:cs="Times New Roman"/>
          <w:sz w:val="24"/>
          <w:szCs w:val="24"/>
        </w:rPr>
        <w:t xml:space="preserve"> tidak terdapat pengaruh yang signifikan terhadap </w:t>
      </w:r>
      <w:r w:rsidR="005B4061">
        <w:rPr>
          <w:rFonts w:ascii="Times New Roman" w:hAnsi="Times New Roman" w:cs="Times New Roman"/>
          <w:sz w:val="24"/>
          <w:szCs w:val="24"/>
        </w:rPr>
        <w:t>profitabilitas</w:t>
      </w:r>
    </w:p>
    <w:p w:rsidR="002307B8" w:rsidRDefault="00A707DD" w:rsidP="00E07E51">
      <w:pPr>
        <w:spacing w:line="480" w:lineRule="auto"/>
        <w:ind w:firstLine="284"/>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α</m:t>
            </m:r>
          </m:sub>
        </m:sSub>
        <m:r>
          <w:rPr>
            <w:rFonts w:ascii="Cambria Math" w:hAnsi="Cambria Math" w:cs="Times New Roman"/>
            <w:sz w:val="24"/>
            <w:szCs w:val="24"/>
          </w:rPr>
          <m:t xml:space="preserve"> </m:t>
        </m:r>
      </m:oMath>
      <w:r w:rsidR="00846DA7" w:rsidRPr="005E0568">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β</m:t>
            </m:r>
          </m:e>
          <m:sub>
            <m:r>
              <w:rPr>
                <w:rFonts w:ascii="Cambria Math" w:eastAsiaTheme="minorEastAsia" w:hAnsi="Cambria Math" w:cs="Times New Roman"/>
                <w:sz w:val="24"/>
                <w:szCs w:val="24"/>
              </w:rPr>
              <m:t>1</m:t>
            </m:r>
          </m:sub>
        </m:sSub>
      </m:oMath>
      <w:r w:rsidR="00846DA7" w:rsidRPr="005E0568">
        <w:rPr>
          <w:rFonts w:ascii="Times New Roman" w:eastAsiaTheme="minorEastAsia" w:hAnsi="Times New Roman" w:cs="Times New Roman"/>
          <w:sz w:val="24"/>
          <w:szCs w:val="24"/>
        </w:rPr>
        <w:t xml:space="preserve"> ≠ </w:t>
      </w:r>
      <w:proofErr w:type="gramStart"/>
      <w:r w:rsidR="00846DA7" w:rsidRPr="005E0568">
        <w:rPr>
          <w:rFonts w:ascii="Times New Roman" w:eastAsiaTheme="minorEastAsia" w:hAnsi="Times New Roman" w:cs="Times New Roman"/>
          <w:sz w:val="24"/>
          <w:szCs w:val="24"/>
        </w:rPr>
        <w:t>0</w:t>
      </w:r>
      <w:r w:rsidR="00846DA7">
        <w:rPr>
          <w:rFonts w:eastAsiaTheme="minorEastAsia"/>
        </w:rPr>
        <w:t xml:space="preserve"> :</w:t>
      </w:r>
      <w:proofErr w:type="gramEnd"/>
      <w:r w:rsidR="00846DA7">
        <w:rPr>
          <w:rFonts w:eastAsiaTheme="minorEastAsia"/>
        </w:rPr>
        <w:t xml:space="preserve">  </w:t>
      </w:r>
      <w:r w:rsidR="00846DA7" w:rsidRPr="00846DA7">
        <w:rPr>
          <w:rFonts w:ascii="Times New Roman" w:eastAsiaTheme="minorEastAsia" w:hAnsi="Times New Roman" w:cs="Times New Roman"/>
          <w:sz w:val="24"/>
          <w:szCs w:val="24"/>
        </w:rPr>
        <w:t xml:space="preserve">terdapat pengaruh yang signifikan terhadap </w:t>
      </w:r>
      <w:r w:rsidR="005B4061">
        <w:rPr>
          <w:rFonts w:ascii="Times New Roman" w:hAnsi="Times New Roman" w:cs="Times New Roman"/>
          <w:sz w:val="24"/>
          <w:szCs w:val="24"/>
        </w:rPr>
        <w:t>profitabilitas</w:t>
      </w:r>
    </w:p>
    <w:p w:rsidR="00E07E51" w:rsidRPr="00E07E51" w:rsidRDefault="005E0568" w:rsidP="00E07E51">
      <w:pPr>
        <w:pStyle w:val="ListParagraph"/>
        <w:numPr>
          <w:ilvl w:val="0"/>
          <w:numId w:val="38"/>
        </w:numPr>
        <w:spacing w:line="480" w:lineRule="auto"/>
        <w:ind w:left="284" w:hanging="284"/>
        <w:rPr>
          <w:rFonts w:ascii="Times New Roman" w:eastAsiaTheme="minorEastAsia" w:hAnsi="Times New Roman" w:cs="Times New Roman"/>
          <w:sz w:val="24"/>
          <w:szCs w:val="24"/>
        </w:rPr>
      </w:pPr>
      <w:r w:rsidRPr="005B4061">
        <w:rPr>
          <w:rFonts w:ascii="Times New Roman" w:hAnsi="Times New Roman" w:cs="Times New Roman"/>
          <w:sz w:val="24"/>
          <w:szCs w:val="24"/>
        </w:rPr>
        <w:t xml:space="preserve">Pengaruh Struktur Modal terhadap </w:t>
      </w:r>
      <w:r w:rsidR="005B4061">
        <w:rPr>
          <w:rFonts w:ascii="Times New Roman" w:hAnsi="Times New Roman" w:cs="Times New Roman"/>
          <w:sz w:val="24"/>
          <w:szCs w:val="24"/>
        </w:rPr>
        <w:t>profitabilitas</w:t>
      </w:r>
    </w:p>
    <w:p w:rsidR="005E0568" w:rsidRPr="005B4061" w:rsidRDefault="00A707DD" w:rsidP="00E07E51">
      <w:pPr>
        <w:pStyle w:val="ListParagraph"/>
        <w:spacing w:line="480" w:lineRule="auto"/>
        <w:ind w:left="284" w:firstLine="0"/>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oMath>
      <w:r w:rsidR="005E0568" w:rsidRPr="005B4061">
        <w:rPr>
          <w:rFonts w:ascii="Times New Roman" w:eastAsiaTheme="minorEastAsia" w:hAnsi="Times New Roman" w:cs="Times New Roman"/>
          <w:sz w:val="24"/>
          <w:szCs w:val="24"/>
        </w:rPr>
        <w:t xml:space="preserve"> :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β</m:t>
            </m:r>
          </m:e>
          <m:sub>
            <m:r>
              <w:rPr>
                <w:rFonts w:ascii="Cambria Math" w:eastAsiaTheme="minorEastAsia" w:hAnsi="Cambria Math" w:cs="Times New Roman"/>
                <w:sz w:val="24"/>
                <w:szCs w:val="24"/>
              </w:rPr>
              <m:t>2</m:t>
            </m:r>
          </m:sub>
        </m:sSub>
      </m:oMath>
      <w:r w:rsidR="005E0568" w:rsidRPr="005B4061">
        <w:rPr>
          <w:rFonts w:ascii="Times New Roman" w:eastAsiaTheme="minorEastAsia" w:hAnsi="Times New Roman" w:cs="Times New Roman"/>
          <w:sz w:val="24"/>
          <w:szCs w:val="24"/>
        </w:rPr>
        <w:t xml:space="preserve"> = </w:t>
      </w:r>
      <w:proofErr w:type="gramStart"/>
      <w:r w:rsidR="005E0568" w:rsidRPr="005B4061">
        <w:rPr>
          <w:rFonts w:ascii="Times New Roman" w:eastAsiaTheme="minorEastAsia" w:hAnsi="Times New Roman" w:cs="Times New Roman"/>
          <w:sz w:val="24"/>
          <w:szCs w:val="24"/>
        </w:rPr>
        <w:t>0 :</w:t>
      </w:r>
      <w:proofErr w:type="gramEnd"/>
      <w:r w:rsidR="005E0568" w:rsidRPr="005B4061">
        <w:rPr>
          <w:rFonts w:ascii="Times New Roman" w:eastAsiaTheme="minorEastAsia" w:hAnsi="Times New Roman" w:cs="Times New Roman"/>
          <w:sz w:val="24"/>
          <w:szCs w:val="24"/>
        </w:rPr>
        <w:t xml:space="preserve"> tidak terdapat pengaruh yang signifikan terhadap </w:t>
      </w:r>
      <w:r w:rsidR="005B4061">
        <w:rPr>
          <w:rFonts w:ascii="Times New Roman" w:hAnsi="Times New Roman" w:cs="Times New Roman"/>
          <w:sz w:val="24"/>
          <w:szCs w:val="24"/>
        </w:rPr>
        <w:t>profitabilitas</w:t>
      </w:r>
    </w:p>
    <w:p w:rsidR="005E0568" w:rsidRDefault="00A707DD" w:rsidP="00E07E51">
      <w:pPr>
        <w:spacing w:line="480" w:lineRule="auto"/>
        <w:ind w:firstLine="284"/>
        <w:rPr>
          <w:rFonts w:ascii="Times New Roman" w:eastAsiaTheme="minorEastAsia" w:hAnsi="Times New Roman" w:cs="Times New Roman"/>
          <w:sz w:val="24"/>
          <w:szCs w:val="24"/>
        </w:rPr>
      </w:pPr>
      <m:oMath>
        <m:sSub>
          <m:sSubPr>
            <m:ctrlPr>
              <w:rPr>
                <w:rFonts w:ascii="Cambria Math" w:hAnsi="Cambria Math"/>
                <w:i/>
              </w:rPr>
            </m:ctrlPr>
          </m:sSubPr>
          <m:e>
            <m:r>
              <w:rPr>
                <w:rFonts w:ascii="Cambria Math" w:hAnsi="Cambria Math"/>
              </w:rPr>
              <m:t>H</m:t>
            </m:r>
          </m:e>
          <m:sub>
            <m:r>
              <w:rPr>
                <w:rFonts w:ascii="Cambria Math" w:hAnsi="Cambria Math"/>
              </w:rPr>
              <m:t>α</m:t>
            </m:r>
          </m:sub>
        </m:sSub>
      </m:oMath>
      <w:r w:rsidR="005E0568">
        <w:rPr>
          <w:rFonts w:ascii="Times New Roman" w:eastAsiaTheme="minorEastAsia" w:hAnsi="Times New Roman" w:cs="Times New Roman"/>
        </w:rPr>
        <w:t xml:space="preserve"> : </w:t>
      </w:r>
      <m:oMath>
        <m:sSub>
          <m:sSubPr>
            <m:ctrlPr>
              <w:rPr>
                <w:rFonts w:ascii="Cambria Math" w:eastAsiaTheme="minorEastAsia" w:hAnsi="Cambria Math" w:cs="Times New Roman"/>
                <w:i/>
              </w:rPr>
            </m:ctrlPr>
          </m:sSubPr>
          <m:e>
            <m:r>
              <w:rPr>
                <w:rFonts w:ascii="Cambria Math" w:eastAsiaTheme="minorEastAsia" w:hAnsi="Cambria Math" w:cs="Times New Roman"/>
              </w:rPr>
              <m:t>β</m:t>
            </m:r>
          </m:e>
          <m:sub>
            <m:r>
              <w:rPr>
                <w:rFonts w:ascii="Cambria Math" w:eastAsiaTheme="minorEastAsia" w:hAnsi="Cambria Math" w:cs="Times New Roman"/>
              </w:rPr>
              <m:t>2</m:t>
            </m:r>
          </m:sub>
        </m:sSub>
      </m:oMath>
      <w:r w:rsidR="005E0568">
        <w:rPr>
          <w:rFonts w:ascii="Times New Roman" w:eastAsiaTheme="minorEastAsia" w:hAnsi="Times New Roman" w:cs="Times New Roman"/>
        </w:rPr>
        <w:t xml:space="preserve"> ≠ </w:t>
      </w:r>
      <w:proofErr w:type="gramStart"/>
      <w:r w:rsidR="005E0568">
        <w:rPr>
          <w:rFonts w:ascii="Times New Roman" w:eastAsiaTheme="minorEastAsia" w:hAnsi="Times New Roman" w:cs="Times New Roman"/>
        </w:rPr>
        <w:t>0 :</w:t>
      </w:r>
      <w:proofErr w:type="gramEnd"/>
      <w:r w:rsidR="005E0568">
        <w:rPr>
          <w:rFonts w:ascii="Times New Roman" w:eastAsiaTheme="minorEastAsia" w:hAnsi="Times New Roman" w:cs="Times New Roman"/>
        </w:rPr>
        <w:t xml:space="preserve"> </w:t>
      </w:r>
      <w:r w:rsidR="005E0568" w:rsidRPr="00846DA7">
        <w:rPr>
          <w:rFonts w:ascii="Times New Roman" w:eastAsiaTheme="minorEastAsia" w:hAnsi="Times New Roman" w:cs="Times New Roman"/>
          <w:sz w:val="24"/>
          <w:szCs w:val="24"/>
        </w:rPr>
        <w:t xml:space="preserve">terdapat pengaruh yang signifikan terhadap </w:t>
      </w:r>
      <w:r w:rsidR="005B4061">
        <w:rPr>
          <w:rFonts w:ascii="Times New Roman" w:hAnsi="Times New Roman" w:cs="Times New Roman"/>
          <w:sz w:val="24"/>
          <w:szCs w:val="24"/>
        </w:rPr>
        <w:t>profitabilitas</w:t>
      </w:r>
    </w:p>
    <w:p w:rsidR="005E0568" w:rsidRPr="00CA79E2" w:rsidRDefault="005E0568" w:rsidP="00E07E51">
      <w:pPr>
        <w:pStyle w:val="ListParagraph"/>
        <w:numPr>
          <w:ilvl w:val="0"/>
          <w:numId w:val="38"/>
        </w:numPr>
        <w:spacing w:line="480" w:lineRule="auto"/>
        <w:ind w:left="284" w:hanging="284"/>
        <w:rPr>
          <w:rFonts w:ascii="Times New Roman" w:hAnsi="Times New Roman" w:cs="Times New Roman"/>
          <w:sz w:val="24"/>
          <w:szCs w:val="24"/>
        </w:rPr>
      </w:pPr>
      <w:r w:rsidRPr="00CA79E2">
        <w:rPr>
          <w:rFonts w:ascii="Times New Roman" w:hAnsi="Times New Roman" w:cs="Times New Roman"/>
          <w:sz w:val="24"/>
          <w:szCs w:val="24"/>
        </w:rPr>
        <w:t xml:space="preserve">Pengaruh </w:t>
      </w:r>
      <w:r w:rsidRPr="00CA79E2">
        <w:rPr>
          <w:rFonts w:ascii="Times New Roman" w:hAnsi="Times New Roman" w:cs="Times New Roman"/>
          <w:i/>
          <w:sz w:val="24"/>
          <w:szCs w:val="24"/>
        </w:rPr>
        <w:t>Dividend Payout Ratio</w:t>
      </w:r>
      <w:r w:rsidRPr="00CA79E2">
        <w:rPr>
          <w:rFonts w:ascii="Times New Roman" w:hAnsi="Times New Roman" w:cs="Times New Roman"/>
          <w:sz w:val="24"/>
          <w:szCs w:val="24"/>
        </w:rPr>
        <w:t xml:space="preserve"> dan Struktur Modal terhadap </w:t>
      </w:r>
      <w:r w:rsidR="005B4061">
        <w:rPr>
          <w:rFonts w:ascii="Times New Roman" w:hAnsi="Times New Roman" w:cs="Times New Roman"/>
          <w:sz w:val="24"/>
          <w:szCs w:val="24"/>
        </w:rPr>
        <w:t>profitabilitas</w:t>
      </w:r>
    </w:p>
    <w:p w:rsidR="00E07E51" w:rsidRDefault="00A707DD" w:rsidP="00E07E51">
      <w:pPr>
        <w:spacing w:line="480" w:lineRule="auto"/>
        <w:ind w:left="284" w:firstLine="0"/>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oMath>
      <w:r w:rsidR="005E0568" w:rsidRPr="00846DA7">
        <w:rPr>
          <w:rFonts w:ascii="Times New Roman" w:eastAsiaTheme="minorEastAsia" w:hAnsi="Times New Roman" w:cs="Times New Roman"/>
          <w:sz w:val="24"/>
          <w:szCs w:val="24"/>
        </w:rPr>
        <w:t xml:space="preserve"> </w:t>
      </w:r>
      <w:proofErr w:type="gramStart"/>
      <w:r w:rsidR="005E0568" w:rsidRPr="00846DA7">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w:proofErr w:type="gramEnd"/>
            <m:r>
              <w:rPr>
                <w:rFonts w:ascii="Cambria Math" w:eastAsiaTheme="minorEastAsia" w:hAnsi="Cambria Math" w:cs="Times New Roman"/>
                <w:sz w:val="24"/>
                <w:szCs w:val="24"/>
              </w:rPr>
              <m:t>β</m:t>
            </m:r>
          </m:e>
          <m:sub>
            <m:r>
              <w:rPr>
                <w:rFonts w:ascii="Cambria Math" w:eastAsiaTheme="minorEastAsia" w:hAnsi="Cambria Math" w:cs="Times New Roman"/>
                <w:sz w:val="24"/>
                <w:szCs w:val="24"/>
              </w:rPr>
              <m:t>1</m:t>
            </m:r>
          </m:sub>
        </m:sSub>
      </m:oMath>
      <w:r w:rsidR="005E0568">
        <w:rPr>
          <w:rFonts w:ascii="Times New Roman" w:eastAsiaTheme="minorEastAsia" w:hAnsi="Times New Roman" w:cs="Times New Roman"/>
          <w:sz w:val="24"/>
          <w:szCs w:val="24"/>
        </w:rPr>
        <w:t xml:space="preserve"> :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β</m:t>
            </m:r>
          </m:e>
          <m:sub>
            <m:r>
              <w:rPr>
                <w:rFonts w:ascii="Cambria Math" w:eastAsiaTheme="minorEastAsia" w:hAnsi="Cambria Math" w:cs="Times New Roman"/>
                <w:sz w:val="24"/>
                <w:szCs w:val="24"/>
              </w:rPr>
              <m:t>2</m:t>
            </m:r>
          </m:sub>
        </m:sSub>
      </m:oMath>
      <w:r w:rsidR="005E0568">
        <w:rPr>
          <w:rFonts w:ascii="Times New Roman" w:eastAsiaTheme="minorEastAsia" w:hAnsi="Times New Roman" w:cs="Times New Roman"/>
          <w:sz w:val="24"/>
          <w:szCs w:val="24"/>
        </w:rPr>
        <w:t xml:space="preserve"> = 0 : tidak terdapat pengaruh yang signifikan </w:t>
      </w:r>
      <w:r w:rsidR="005E0568" w:rsidRPr="005E0568">
        <w:rPr>
          <w:rFonts w:ascii="Times New Roman" w:eastAsiaTheme="minorEastAsia" w:hAnsi="Times New Roman" w:cs="Times New Roman"/>
          <w:i/>
          <w:sz w:val="24"/>
          <w:szCs w:val="24"/>
        </w:rPr>
        <w:t>Dividend Payout Ratio</w:t>
      </w:r>
      <w:r w:rsidR="005E0568">
        <w:rPr>
          <w:rFonts w:ascii="Times New Roman" w:eastAsiaTheme="minorEastAsia" w:hAnsi="Times New Roman" w:cs="Times New Roman"/>
          <w:sz w:val="24"/>
          <w:szCs w:val="24"/>
        </w:rPr>
        <w:t xml:space="preserve"> dan Struktur Modal terhadap </w:t>
      </w:r>
      <w:r w:rsidR="005B4061">
        <w:rPr>
          <w:rFonts w:ascii="Times New Roman" w:hAnsi="Times New Roman" w:cs="Times New Roman"/>
          <w:sz w:val="24"/>
          <w:szCs w:val="24"/>
        </w:rPr>
        <w:t>profitabilitas</w:t>
      </w:r>
    </w:p>
    <w:p w:rsidR="00D050FB" w:rsidRDefault="00A707DD" w:rsidP="00D050FB">
      <w:pPr>
        <w:spacing w:line="480" w:lineRule="auto"/>
        <w:ind w:left="420" w:firstLine="0"/>
        <w:rPr>
          <w:rFonts w:ascii="Times New Roman" w:eastAsiaTheme="minorEastAsia" w:hAnsi="Times New Roman" w:cs="Times New Roman"/>
          <w:sz w:val="24"/>
          <w:szCs w:val="24"/>
        </w:rPr>
      </w:pPr>
      <m:oMath>
        <m:sSub>
          <m:sSubPr>
            <m:ctrlPr>
              <w:rPr>
                <w:rFonts w:ascii="Cambria Math" w:hAnsi="Cambria Math"/>
                <w:i/>
              </w:rPr>
            </m:ctrlPr>
          </m:sSubPr>
          <m:e>
            <m:r>
              <w:rPr>
                <w:rFonts w:ascii="Cambria Math" w:hAnsi="Cambria Math"/>
              </w:rPr>
              <m:t>H</m:t>
            </m:r>
          </m:e>
          <m:sub>
            <m:r>
              <w:rPr>
                <w:rFonts w:ascii="Cambria Math" w:hAnsi="Cambria Math"/>
              </w:rPr>
              <m:t>α</m:t>
            </m:r>
          </m:sub>
        </m:sSub>
        <m:r>
          <m:rPr>
            <m:sty m:val="p"/>
          </m:rPr>
          <w:rPr>
            <w:rFonts w:ascii="Cambria Math" w:eastAsiaTheme="minorEastAsia" w:hAnsi="Cambria Math" w:cs="Times New Roman"/>
            <w:sz w:val="24"/>
            <w:szCs w:val="24"/>
          </w:rPr>
          <m:t xml:space="preserve"> :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β</m:t>
            </m:r>
          </m:e>
          <m:sub>
            <m:r>
              <w:rPr>
                <w:rFonts w:ascii="Cambria Math" w:eastAsiaTheme="minorEastAsia" w:hAnsi="Cambria Math" w:cs="Times New Roman"/>
                <w:sz w:val="24"/>
                <w:szCs w:val="24"/>
              </w:rPr>
              <m:t>1</m:t>
            </m:r>
          </m:sub>
        </m:sSub>
      </m:oMath>
      <w:r w:rsidR="00D050FB">
        <w:rPr>
          <w:rFonts w:ascii="Times New Roman" w:eastAsiaTheme="minorEastAsia" w:hAnsi="Times New Roman" w:cs="Times New Roman"/>
        </w:rPr>
        <w:t xml:space="preserve"> : </w:t>
      </w:r>
      <m:oMath>
        <m:sSub>
          <m:sSubPr>
            <m:ctrlPr>
              <w:rPr>
                <w:rFonts w:ascii="Cambria Math" w:eastAsiaTheme="minorEastAsia" w:hAnsi="Cambria Math" w:cs="Times New Roman"/>
                <w:i/>
              </w:rPr>
            </m:ctrlPr>
          </m:sSubPr>
          <m:e>
            <m:r>
              <w:rPr>
                <w:rFonts w:ascii="Cambria Math" w:eastAsiaTheme="minorEastAsia" w:hAnsi="Cambria Math" w:cs="Times New Roman"/>
              </w:rPr>
              <m:t>β</m:t>
            </m:r>
          </m:e>
          <m:sub>
            <m:r>
              <w:rPr>
                <w:rFonts w:ascii="Cambria Math" w:eastAsiaTheme="minorEastAsia" w:hAnsi="Cambria Math" w:cs="Times New Roman"/>
              </w:rPr>
              <m:t>2</m:t>
            </m:r>
          </m:sub>
        </m:sSub>
      </m:oMath>
      <w:r w:rsidR="00D050FB">
        <w:rPr>
          <w:rFonts w:ascii="Times New Roman" w:eastAsiaTheme="minorEastAsia" w:hAnsi="Times New Roman" w:cs="Times New Roman"/>
        </w:rPr>
        <w:t xml:space="preserve"> ≠ </w:t>
      </w:r>
      <w:proofErr w:type="gramStart"/>
      <w:r w:rsidR="00D050FB">
        <w:rPr>
          <w:rFonts w:ascii="Times New Roman" w:eastAsiaTheme="minorEastAsia" w:hAnsi="Times New Roman" w:cs="Times New Roman"/>
        </w:rPr>
        <w:t>0 :</w:t>
      </w:r>
      <w:proofErr w:type="gramEnd"/>
      <w:r w:rsidR="00D050FB">
        <w:rPr>
          <w:rFonts w:ascii="Times New Roman" w:eastAsiaTheme="minorEastAsia" w:hAnsi="Times New Roman" w:cs="Times New Roman"/>
        </w:rPr>
        <w:t xml:space="preserve"> </w:t>
      </w:r>
      <w:r w:rsidR="00D050FB">
        <w:rPr>
          <w:rFonts w:ascii="Times New Roman" w:eastAsiaTheme="minorEastAsia" w:hAnsi="Times New Roman" w:cs="Times New Roman"/>
          <w:sz w:val="24"/>
          <w:szCs w:val="24"/>
        </w:rPr>
        <w:t xml:space="preserve">terdapat pengaruh yang signifikan </w:t>
      </w:r>
      <w:r w:rsidR="00D050FB" w:rsidRPr="005E0568">
        <w:rPr>
          <w:rFonts w:ascii="Times New Roman" w:eastAsiaTheme="minorEastAsia" w:hAnsi="Times New Roman" w:cs="Times New Roman"/>
          <w:i/>
          <w:sz w:val="24"/>
          <w:szCs w:val="24"/>
        </w:rPr>
        <w:t>Dividend Payout Ratio</w:t>
      </w:r>
      <w:r w:rsidR="00D050FB">
        <w:rPr>
          <w:rFonts w:ascii="Times New Roman" w:eastAsiaTheme="minorEastAsia" w:hAnsi="Times New Roman" w:cs="Times New Roman"/>
          <w:sz w:val="24"/>
          <w:szCs w:val="24"/>
        </w:rPr>
        <w:t xml:space="preserve"> dan Struktur Modal terhadap </w:t>
      </w:r>
      <w:r w:rsidR="00D050FB">
        <w:rPr>
          <w:rFonts w:ascii="Times New Roman" w:hAnsi="Times New Roman" w:cs="Times New Roman"/>
          <w:sz w:val="24"/>
          <w:szCs w:val="24"/>
        </w:rPr>
        <w:t>profitabilitas</w:t>
      </w:r>
    </w:p>
    <w:p w:rsidR="00E07E51" w:rsidRDefault="00E07E51" w:rsidP="00D050FB">
      <w:pPr>
        <w:spacing w:line="480" w:lineRule="auto"/>
        <w:ind w:firstLine="0"/>
        <w:rPr>
          <w:rFonts w:ascii="Times New Roman" w:eastAsiaTheme="minorEastAsia" w:hAnsi="Times New Roman" w:cs="Times New Roman"/>
          <w:sz w:val="24"/>
          <w:szCs w:val="24"/>
        </w:rPr>
      </w:pPr>
    </w:p>
    <w:p w:rsidR="005E0568" w:rsidRPr="00E07E51" w:rsidRDefault="00E07E51" w:rsidP="00E07E51">
      <w:pPr>
        <w:tabs>
          <w:tab w:val="left" w:pos="5925"/>
        </w:tabs>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
    <w:p w:rsidR="005E0568" w:rsidRPr="005E0568" w:rsidRDefault="005E0568" w:rsidP="005E0568">
      <w:pPr>
        <w:spacing w:line="480" w:lineRule="auto"/>
        <w:ind w:left="420" w:firstLine="0"/>
        <w:rPr>
          <w:rFonts w:ascii="Times New Roman" w:hAnsi="Times New Roman" w:cs="Times New Roman"/>
          <w:sz w:val="24"/>
          <w:szCs w:val="24"/>
        </w:rPr>
      </w:pPr>
    </w:p>
    <w:sectPr w:rsidR="005E0568" w:rsidRPr="005E0568" w:rsidSect="00A11B52">
      <w:headerReference w:type="default" r:id="rId9"/>
      <w:footerReference w:type="default" r:id="rId10"/>
      <w:headerReference w:type="first" r:id="rId11"/>
      <w:footerReference w:type="first" r:id="rId12"/>
      <w:pgSz w:w="12240" w:h="15840"/>
      <w:pgMar w:top="1701" w:right="1701" w:bottom="1701" w:left="2268" w:header="720" w:footer="720" w:gutter="0"/>
      <w:pgNumType w:start="9"/>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949" w:rsidRDefault="00AA7949" w:rsidP="0092067C">
      <w:pPr>
        <w:spacing w:before="0"/>
      </w:pPr>
      <w:r>
        <w:separator/>
      </w:r>
    </w:p>
  </w:endnote>
  <w:endnote w:type="continuationSeparator" w:id="0">
    <w:p w:rsidR="00AA7949" w:rsidRDefault="00AA7949" w:rsidP="0092067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7950805"/>
      <w:docPartObj>
        <w:docPartGallery w:val="Page Numbers (Bottom of Page)"/>
        <w:docPartUnique/>
      </w:docPartObj>
    </w:sdtPr>
    <w:sdtEndPr>
      <w:rPr>
        <w:rFonts w:ascii="Times New Roman" w:hAnsi="Times New Roman" w:cs="Times New Roman"/>
        <w:noProof/>
      </w:rPr>
    </w:sdtEndPr>
    <w:sdtContent>
      <w:p w:rsidR="00D46E07" w:rsidRPr="00D46E07" w:rsidRDefault="00D46E07">
        <w:pPr>
          <w:pStyle w:val="Footer"/>
          <w:jc w:val="right"/>
          <w:rPr>
            <w:rFonts w:ascii="Times New Roman" w:hAnsi="Times New Roman" w:cs="Times New Roman"/>
          </w:rPr>
        </w:pPr>
        <w:r w:rsidRPr="00D46E07">
          <w:rPr>
            <w:rFonts w:ascii="Times New Roman" w:hAnsi="Times New Roman" w:cs="Times New Roman"/>
          </w:rPr>
          <w:fldChar w:fldCharType="begin"/>
        </w:r>
        <w:r w:rsidRPr="00D46E07">
          <w:rPr>
            <w:rFonts w:ascii="Times New Roman" w:hAnsi="Times New Roman" w:cs="Times New Roman"/>
          </w:rPr>
          <w:instrText xml:space="preserve"> PAGE   \* MERGEFORMAT </w:instrText>
        </w:r>
        <w:r w:rsidRPr="00D46E07">
          <w:rPr>
            <w:rFonts w:ascii="Times New Roman" w:hAnsi="Times New Roman" w:cs="Times New Roman"/>
          </w:rPr>
          <w:fldChar w:fldCharType="separate"/>
        </w:r>
        <w:r w:rsidR="00A707DD">
          <w:rPr>
            <w:rFonts w:ascii="Times New Roman" w:hAnsi="Times New Roman" w:cs="Times New Roman"/>
            <w:noProof/>
          </w:rPr>
          <w:t>26</w:t>
        </w:r>
        <w:r w:rsidRPr="00D46E07">
          <w:rPr>
            <w:rFonts w:ascii="Times New Roman" w:hAnsi="Times New Roman" w:cs="Times New Roman"/>
            <w:noProof/>
          </w:rPr>
          <w:fldChar w:fldCharType="end"/>
        </w:r>
      </w:p>
    </w:sdtContent>
  </w:sdt>
  <w:p w:rsidR="00461F04" w:rsidRDefault="00461F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325625"/>
      <w:docPartObj>
        <w:docPartGallery w:val="Page Numbers (Bottom of Page)"/>
        <w:docPartUnique/>
      </w:docPartObj>
    </w:sdtPr>
    <w:sdtEndPr>
      <w:rPr>
        <w:rFonts w:ascii="Times New Roman" w:hAnsi="Times New Roman" w:cs="Times New Roman"/>
        <w:noProof/>
        <w:sz w:val="24"/>
        <w:szCs w:val="24"/>
      </w:rPr>
    </w:sdtEndPr>
    <w:sdtContent>
      <w:p w:rsidR="00207609" w:rsidRPr="002F17BC" w:rsidRDefault="00207609">
        <w:pPr>
          <w:pStyle w:val="Footer"/>
          <w:jc w:val="center"/>
          <w:rPr>
            <w:rFonts w:ascii="Times New Roman" w:hAnsi="Times New Roman" w:cs="Times New Roman"/>
            <w:sz w:val="24"/>
            <w:szCs w:val="24"/>
          </w:rPr>
        </w:pPr>
        <w:r w:rsidRPr="002F17BC">
          <w:rPr>
            <w:rFonts w:ascii="Times New Roman" w:hAnsi="Times New Roman" w:cs="Times New Roman"/>
            <w:sz w:val="24"/>
            <w:szCs w:val="24"/>
          </w:rPr>
          <w:fldChar w:fldCharType="begin"/>
        </w:r>
        <w:r w:rsidRPr="002F17BC">
          <w:rPr>
            <w:rFonts w:ascii="Times New Roman" w:hAnsi="Times New Roman" w:cs="Times New Roman"/>
            <w:sz w:val="24"/>
            <w:szCs w:val="24"/>
          </w:rPr>
          <w:instrText xml:space="preserve"> PAGE   \* MERGEFORMAT </w:instrText>
        </w:r>
        <w:r w:rsidRPr="002F17BC">
          <w:rPr>
            <w:rFonts w:ascii="Times New Roman" w:hAnsi="Times New Roman" w:cs="Times New Roman"/>
            <w:sz w:val="24"/>
            <w:szCs w:val="24"/>
          </w:rPr>
          <w:fldChar w:fldCharType="separate"/>
        </w:r>
        <w:r w:rsidR="00A707DD">
          <w:rPr>
            <w:rFonts w:ascii="Times New Roman" w:hAnsi="Times New Roman" w:cs="Times New Roman"/>
            <w:noProof/>
            <w:sz w:val="24"/>
            <w:szCs w:val="24"/>
          </w:rPr>
          <w:t>9</w:t>
        </w:r>
        <w:r w:rsidRPr="002F17BC">
          <w:rPr>
            <w:rFonts w:ascii="Times New Roman" w:hAnsi="Times New Roman" w:cs="Times New Roman"/>
            <w:noProof/>
            <w:sz w:val="24"/>
            <w:szCs w:val="24"/>
          </w:rPr>
          <w:fldChar w:fldCharType="end"/>
        </w:r>
      </w:p>
    </w:sdtContent>
  </w:sdt>
  <w:p w:rsidR="00A11B52" w:rsidRDefault="00A11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949" w:rsidRDefault="00AA7949" w:rsidP="0092067C">
      <w:pPr>
        <w:spacing w:before="0"/>
      </w:pPr>
      <w:r>
        <w:separator/>
      </w:r>
    </w:p>
  </w:footnote>
  <w:footnote w:type="continuationSeparator" w:id="0">
    <w:p w:rsidR="00AA7949" w:rsidRDefault="00AA7949" w:rsidP="0092067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DD6" w:rsidRDefault="005F6DD6" w:rsidP="00D46E07">
    <w:pPr>
      <w:pStyle w:val="Header"/>
      <w:jc w:val="center"/>
    </w:pPr>
  </w:p>
  <w:p w:rsidR="00461F04" w:rsidRDefault="00461F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F04" w:rsidRDefault="00461F04" w:rsidP="00461F04">
    <w:pPr>
      <w:pStyle w:val="Header"/>
      <w:jc w:val="center"/>
    </w:pPr>
  </w:p>
  <w:p w:rsidR="00461F04" w:rsidRDefault="00461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E6290"/>
    <w:multiLevelType w:val="hybridMultilevel"/>
    <w:tmpl w:val="CF626FA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nsid w:val="04816DAC"/>
    <w:multiLevelType w:val="hybridMultilevel"/>
    <w:tmpl w:val="46FC8C82"/>
    <w:name w:val="322"/>
    <w:lvl w:ilvl="0" w:tplc="CD086116">
      <w:start w:val="2"/>
      <w:numFmt w:val="decimal"/>
      <w:lvlText w:val="%1.1.3"/>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084E2DC">
      <w:start w:val="1"/>
      <w:numFmt w:val="decimal"/>
      <w:lvlText w:val="2.%4.2.1"/>
      <w:lvlJc w:val="left"/>
      <w:pPr>
        <w:ind w:left="2880" w:hanging="360"/>
      </w:pPr>
      <w:rPr>
        <w:rFonts w:hint="default"/>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9948CB"/>
    <w:multiLevelType w:val="hybridMultilevel"/>
    <w:tmpl w:val="8D3A63CA"/>
    <w:lvl w:ilvl="0" w:tplc="04090017">
      <w:start w:val="1"/>
      <w:numFmt w:val="lowerLetter"/>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nsid w:val="0DB210AF"/>
    <w:multiLevelType w:val="hybridMultilevel"/>
    <w:tmpl w:val="6E2C0A28"/>
    <w:name w:val="3222"/>
    <w:lvl w:ilvl="0" w:tplc="BEA0BC04">
      <w:start w:val="1"/>
      <w:numFmt w:val="decimal"/>
      <w:lvlText w:val="%1.2"/>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nsid w:val="12BC5DB6"/>
    <w:multiLevelType w:val="hybridMultilevel"/>
    <w:tmpl w:val="C5AC0DD2"/>
    <w:lvl w:ilvl="0" w:tplc="D85A7D14">
      <w:start w:val="2"/>
      <w:numFmt w:val="decimal"/>
      <w:lvlText w:val="%1.1.5.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4A31DD"/>
    <w:multiLevelType w:val="hybridMultilevel"/>
    <w:tmpl w:val="5A54B374"/>
    <w:name w:val="3224222"/>
    <w:lvl w:ilvl="0" w:tplc="04090017">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nsid w:val="13FC4CAD"/>
    <w:multiLevelType w:val="hybridMultilevel"/>
    <w:tmpl w:val="1E82E17C"/>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nsid w:val="144C5356"/>
    <w:multiLevelType w:val="hybridMultilevel"/>
    <w:tmpl w:val="8B1E64E0"/>
    <w:name w:val="32242222"/>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8">
    <w:nsid w:val="144D0D06"/>
    <w:multiLevelType w:val="hybridMultilevel"/>
    <w:tmpl w:val="BC72F526"/>
    <w:name w:val="32243"/>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BF2A0F"/>
    <w:multiLevelType w:val="hybridMultilevel"/>
    <w:tmpl w:val="94A03740"/>
    <w:name w:val="32242222222"/>
    <w:lvl w:ilvl="0" w:tplc="35D6A698">
      <w:start w:val="2"/>
      <w:numFmt w:val="decimal"/>
      <w:lvlText w:val="%1.1.5.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6654A3"/>
    <w:multiLevelType w:val="hybridMultilevel"/>
    <w:tmpl w:val="EC5C0698"/>
    <w:name w:val="323222"/>
    <w:lvl w:ilvl="0" w:tplc="7E2A8C1E">
      <w:start w:val="2"/>
      <w:numFmt w:val="decimal"/>
      <w:lvlText w:val="%1.4"/>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457A91"/>
    <w:multiLevelType w:val="hybridMultilevel"/>
    <w:tmpl w:val="F530FC66"/>
    <w:name w:val="3232"/>
    <w:lvl w:ilvl="0" w:tplc="D090B82E">
      <w:start w:val="2"/>
      <w:numFmt w:val="decimal"/>
      <w:lvlText w:val="%1.2"/>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C9065B"/>
    <w:multiLevelType w:val="multilevel"/>
    <w:tmpl w:val="5B1475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94F776C"/>
    <w:multiLevelType w:val="hybridMultilevel"/>
    <w:tmpl w:val="F822F1F0"/>
    <w:lvl w:ilvl="0" w:tplc="6A56D9DA">
      <w:start w:val="2"/>
      <w:numFmt w:val="decimal"/>
      <w:lvlText w:val="%1.1.5.4"/>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FC55F28"/>
    <w:multiLevelType w:val="hybridMultilevel"/>
    <w:tmpl w:val="A548654C"/>
    <w:lvl w:ilvl="0" w:tplc="ED16F90A">
      <w:start w:val="2"/>
      <w:numFmt w:val="decimal"/>
      <w:lvlText w:val="%1.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C9469A"/>
    <w:multiLevelType w:val="multilevel"/>
    <w:tmpl w:val="747A02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16C2ABE"/>
    <w:multiLevelType w:val="hybridMultilevel"/>
    <w:tmpl w:val="B76C5284"/>
    <w:name w:val="32"/>
    <w:lvl w:ilvl="0" w:tplc="AB3225EC">
      <w:start w:val="2"/>
      <w:numFmt w:val="decimal"/>
      <w:lvlText w:val="%1.1.2"/>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22B61A0"/>
    <w:multiLevelType w:val="hybridMultilevel"/>
    <w:tmpl w:val="04162916"/>
    <w:name w:val="322422"/>
    <w:lvl w:ilvl="0" w:tplc="04090017">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8">
    <w:nsid w:val="3874716D"/>
    <w:multiLevelType w:val="hybridMultilevel"/>
    <w:tmpl w:val="5DC6DD26"/>
    <w:name w:val="32242"/>
    <w:lvl w:ilvl="0" w:tplc="04090017">
      <w:start w:val="1"/>
      <w:numFmt w:val="lowerLetter"/>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9">
    <w:nsid w:val="39D56EBE"/>
    <w:multiLevelType w:val="hybridMultilevel"/>
    <w:tmpl w:val="8168E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9A663A"/>
    <w:multiLevelType w:val="hybridMultilevel"/>
    <w:tmpl w:val="2392FDB6"/>
    <w:lvl w:ilvl="0" w:tplc="4BA0B6B2">
      <w:start w:val="4"/>
      <w:numFmt w:val="decimal"/>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0FF385A"/>
    <w:multiLevelType w:val="hybridMultilevel"/>
    <w:tmpl w:val="C8BC8F08"/>
    <w:lvl w:ilvl="0" w:tplc="9F2E3E08">
      <w:start w:val="2"/>
      <w:numFmt w:val="decimal"/>
      <w:lvlText w:val="%1.1.4.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41714303"/>
    <w:multiLevelType w:val="hybridMultilevel"/>
    <w:tmpl w:val="1EFC33B8"/>
    <w:name w:val="3223"/>
    <w:lvl w:ilvl="0" w:tplc="04090011">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3">
    <w:nsid w:val="422534C6"/>
    <w:multiLevelType w:val="hybridMultilevel"/>
    <w:tmpl w:val="1ECA8A0C"/>
    <w:lvl w:ilvl="0" w:tplc="14BCE588">
      <w:start w:val="2"/>
      <w:numFmt w:val="decimal"/>
      <w:lvlText w:val="%1.1.5.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953701"/>
    <w:multiLevelType w:val="hybridMultilevel"/>
    <w:tmpl w:val="DA6AD8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51B376A9"/>
    <w:multiLevelType w:val="hybridMultilevel"/>
    <w:tmpl w:val="D3EE0EB0"/>
    <w:name w:val="3224222223"/>
    <w:lvl w:ilvl="0" w:tplc="F920DB80">
      <w:start w:val="2"/>
      <w:numFmt w:val="decimal"/>
      <w:lvlText w:val="%1.1.3.2"/>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2E5C66"/>
    <w:multiLevelType w:val="hybridMultilevel"/>
    <w:tmpl w:val="C3620F72"/>
    <w:name w:val="323223"/>
    <w:lvl w:ilvl="0" w:tplc="903EFD8E">
      <w:start w:val="2"/>
      <w:numFmt w:val="decimal"/>
      <w:lvlText w:val="%1.2.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B173B9"/>
    <w:multiLevelType w:val="multilevel"/>
    <w:tmpl w:val="5B1475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2"/>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42D1B2D"/>
    <w:multiLevelType w:val="hybridMultilevel"/>
    <w:tmpl w:val="00F4C964"/>
    <w:name w:val="322422222222"/>
    <w:lvl w:ilvl="0" w:tplc="1D7EB5EE">
      <w:start w:val="2"/>
      <w:numFmt w:val="decimal"/>
      <w:lvlText w:val="%1.1.5.5"/>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822EB4"/>
    <w:multiLevelType w:val="hybridMultilevel"/>
    <w:tmpl w:val="FD94A8E8"/>
    <w:name w:val="324"/>
    <w:lvl w:ilvl="0" w:tplc="4B3A67D0">
      <w:start w:val="2"/>
      <w:numFmt w:val="decimal"/>
      <w:lvlText w:val="2.%1.2"/>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DB2CD4"/>
    <w:multiLevelType w:val="hybridMultilevel"/>
    <w:tmpl w:val="1ACEB7D2"/>
    <w:name w:val="3224222222"/>
    <w:lvl w:ilvl="0" w:tplc="95C40C64">
      <w:start w:val="2"/>
      <w:numFmt w:val="decimal"/>
      <w:lvlText w:val="%1.1.5"/>
      <w:lvlJc w:val="left"/>
      <w:pPr>
        <w:ind w:left="15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946AC0"/>
    <w:multiLevelType w:val="hybridMultilevel"/>
    <w:tmpl w:val="7CEA9FE6"/>
    <w:name w:val="323"/>
    <w:lvl w:ilvl="0" w:tplc="7D743F5E">
      <w:start w:val="2"/>
      <w:numFmt w:val="decimal"/>
      <w:lvlText w:val="%1.1.4"/>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B9194F"/>
    <w:multiLevelType w:val="hybridMultilevel"/>
    <w:tmpl w:val="CF06BA8E"/>
    <w:name w:val="32322"/>
    <w:lvl w:ilvl="0" w:tplc="506215E8">
      <w:start w:val="2"/>
      <w:numFmt w:val="decimal"/>
      <w:lvlText w:val="%1.1.6"/>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643EC4"/>
    <w:multiLevelType w:val="hybridMultilevel"/>
    <w:tmpl w:val="AFA8614A"/>
    <w:name w:val="322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4">
    <w:nsid w:val="60B72315"/>
    <w:multiLevelType w:val="hybridMultilevel"/>
    <w:tmpl w:val="C92AF690"/>
    <w:name w:val="3242"/>
    <w:lvl w:ilvl="0" w:tplc="863AF236">
      <w:start w:val="2"/>
      <w:numFmt w:val="decimal"/>
      <w:lvlText w:val="%1.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FC1EEA"/>
    <w:multiLevelType w:val="multilevel"/>
    <w:tmpl w:val="5672CC62"/>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2"/>
      <w:numFmt w:val="decimal"/>
      <w:lvlText w:val="%4.1.5.2"/>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986195E"/>
    <w:multiLevelType w:val="multilevel"/>
    <w:tmpl w:val="A0C896EA"/>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B090DA0"/>
    <w:multiLevelType w:val="hybridMultilevel"/>
    <w:tmpl w:val="124E790A"/>
    <w:name w:val="322422222"/>
    <w:lvl w:ilvl="0" w:tplc="03424E22">
      <w:start w:val="2"/>
      <w:numFmt w:val="decimal"/>
      <w:lvlText w:val="%1.1.3"/>
      <w:lvlJc w:val="left"/>
      <w:pPr>
        <w:ind w:left="15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1B3654"/>
    <w:multiLevelType w:val="hybridMultilevel"/>
    <w:tmpl w:val="06FC3B02"/>
    <w:lvl w:ilvl="0" w:tplc="04090017">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9">
    <w:nsid w:val="6B80667F"/>
    <w:multiLevelType w:val="hybridMultilevel"/>
    <w:tmpl w:val="C44E8ED4"/>
    <w:lvl w:ilvl="0" w:tplc="222C6C22">
      <w:start w:val="2"/>
      <w:numFmt w:val="decimal"/>
      <w:lvlText w:val="%1.1.4.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C33E2D"/>
    <w:multiLevelType w:val="multilevel"/>
    <w:tmpl w:val="880CABDE"/>
    <w:lvl w:ilvl="0">
      <w:start w:val="2"/>
      <w:numFmt w:val="decimal"/>
      <w:lvlText w:val="%1."/>
      <w:lvlJc w:val="left"/>
      <w:pPr>
        <w:ind w:left="360" w:hanging="360"/>
      </w:pPr>
      <w:rPr>
        <w:rFonts w:hint="default"/>
      </w:rPr>
    </w:lvl>
    <w:lvl w:ilvl="1">
      <w:start w:val="1"/>
      <w:numFmt w:val="decimal"/>
      <w:lvlText w:val="%1.%2.4"/>
      <w:lvlJc w:val="left"/>
      <w:pPr>
        <w:ind w:left="792" w:hanging="432"/>
      </w:pPr>
      <w:rPr>
        <w:rFonts w:hint="default"/>
      </w:rPr>
    </w:lvl>
    <w:lvl w:ilvl="2">
      <w:start w:val="1"/>
      <w:numFmt w:val="decimal"/>
      <w:lvlText w:val="%1.%2.%3.2"/>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8122D47"/>
    <w:multiLevelType w:val="multilevel"/>
    <w:tmpl w:val="E588180E"/>
    <w:name w:val="3"/>
    <w:lvl w:ilvl="0">
      <w:start w:val="2"/>
      <w:numFmt w:val="decimal"/>
      <w:lvlText w:val="%1.1"/>
      <w:lvlJc w:val="left"/>
      <w:pPr>
        <w:ind w:left="2520" w:hanging="360"/>
      </w:pPr>
      <w:rPr>
        <w:rFonts w:hint="default"/>
      </w:rPr>
    </w:lvl>
    <w:lvl w:ilvl="1">
      <w:start w:val="1"/>
      <w:numFmt w:val="lowerLetter"/>
      <w:lvlText w:val="%2."/>
      <w:lvlJc w:val="left"/>
      <w:pPr>
        <w:ind w:left="3240" w:hanging="360"/>
      </w:pPr>
      <w:rPr>
        <w:rFonts w:hint="default"/>
      </w:rPr>
    </w:lvl>
    <w:lvl w:ilvl="2">
      <w:start w:val="2"/>
      <w:numFmt w:val="decimal"/>
      <w:lvlText w:val="%3.3"/>
      <w:lvlJc w:val="right"/>
      <w:pPr>
        <w:ind w:left="3960" w:hanging="180"/>
      </w:pPr>
      <w:rPr>
        <w:rFonts w:hint="default"/>
      </w:rPr>
    </w:lvl>
    <w:lvl w:ilvl="3">
      <w:start w:val="1"/>
      <w:numFmt w:val="decimal"/>
      <w:lvlText w:val="%4."/>
      <w:lvlJc w:val="left"/>
      <w:pPr>
        <w:ind w:left="4680" w:hanging="360"/>
      </w:pPr>
      <w:rPr>
        <w:rFonts w:hint="default"/>
      </w:rPr>
    </w:lvl>
    <w:lvl w:ilvl="4">
      <w:start w:val="1"/>
      <w:numFmt w:val="lowerLetter"/>
      <w:lvlText w:val="%5."/>
      <w:lvlJc w:val="left"/>
      <w:pPr>
        <w:ind w:left="5400" w:hanging="360"/>
      </w:pPr>
      <w:rPr>
        <w:rFonts w:hint="default"/>
      </w:rPr>
    </w:lvl>
    <w:lvl w:ilvl="5">
      <w:start w:val="1"/>
      <w:numFmt w:val="lowerRoman"/>
      <w:lvlText w:val="%6."/>
      <w:lvlJc w:val="right"/>
      <w:pPr>
        <w:ind w:left="6120" w:hanging="180"/>
      </w:pPr>
      <w:rPr>
        <w:rFonts w:hint="default"/>
      </w:rPr>
    </w:lvl>
    <w:lvl w:ilvl="6">
      <w:start w:val="1"/>
      <w:numFmt w:val="decimal"/>
      <w:lvlText w:val="%7."/>
      <w:lvlJc w:val="left"/>
      <w:pPr>
        <w:ind w:left="6840" w:hanging="360"/>
      </w:pPr>
      <w:rPr>
        <w:rFonts w:hint="default"/>
      </w:rPr>
    </w:lvl>
    <w:lvl w:ilvl="7">
      <w:start w:val="1"/>
      <w:numFmt w:val="lowerLetter"/>
      <w:lvlText w:val="%8."/>
      <w:lvlJc w:val="left"/>
      <w:pPr>
        <w:ind w:left="7560" w:hanging="360"/>
      </w:pPr>
      <w:rPr>
        <w:rFonts w:hint="default"/>
      </w:rPr>
    </w:lvl>
    <w:lvl w:ilvl="8">
      <w:start w:val="1"/>
      <w:numFmt w:val="lowerRoman"/>
      <w:lvlText w:val="%9."/>
      <w:lvlJc w:val="right"/>
      <w:pPr>
        <w:ind w:left="8280" w:hanging="180"/>
      </w:pPr>
      <w:rPr>
        <w:rFonts w:hint="default"/>
      </w:rPr>
    </w:lvl>
  </w:abstractNum>
  <w:abstractNum w:abstractNumId="42">
    <w:nsid w:val="7B7F7B57"/>
    <w:multiLevelType w:val="multilevel"/>
    <w:tmpl w:val="BF50D074"/>
    <w:lvl w:ilvl="0">
      <w:start w:val="2"/>
      <w:numFmt w:val="decimal"/>
      <w:suff w:val="space"/>
      <w:lvlText w:val="%1.1.1"/>
      <w:lvlJc w:val="left"/>
      <w:pPr>
        <w:ind w:left="1440" w:hanging="360"/>
      </w:pPr>
      <w:rPr>
        <w:rFonts w:hint="default"/>
      </w:rPr>
    </w:lvl>
    <w:lvl w:ilvl="1">
      <w:start w:val="1"/>
      <w:numFmt w:val="lowerLetter"/>
      <w:lvlText w:val="%2."/>
      <w:lvlJc w:val="left"/>
      <w:pPr>
        <w:ind w:left="2160" w:hanging="360"/>
      </w:pPr>
      <w:rPr>
        <w:rFonts w:hint="default"/>
      </w:rPr>
    </w:lvl>
    <w:lvl w:ilvl="2">
      <w:start w:val="2"/>
      <w:numFmt w:val="decimal"/>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num w:numId="1">
    <w:abstractNumId w:val="24"/>
  </w:num>
  <w:num w:numId="2">
    <w:abstractNumId w:val="41"/>
  </w:num>
  <w:num w:numId="3">
    <w:abstractNumId w:val="42"/>
  </w:num>
  <w:num w:numId="4">
    <w:abstractNumId w:val="12"/>
  </w:num>
  <w:num w:numId="5">
    <w:abstractNumId w:val="27"/>
  </w:num>
  <w:num w:numId="6">
    <w:abstractNumId w:val="40"/>
  </w:num>
  <w:num w:numId="7">
    <w:abstractNumId w:val="16"/>
  </w:num>
  <w:num w:numId="8">
    <w:abstractNumId w:val="1"/>
  </w:num>
  <w:num w:numId="9">
    <w:abstractNumId w:val="31"/>
  </w:num>
  <w:num w:numId="10">
    <w:abstractNumId w:val="3"/>
  </w:num>
  <w:num w:numId="11">
    <w:abstractNumId w:val="11"/>
  </w:num>
  <w:num w:numId="12">
    <w:abstractNumId w:val="32"/>
  </w:num>
  <w:num w:numId="13">
    <w:abstractNumId w:val="10"/>
  </w:num>
  <w:num w:numId="14">
    <w:abstractNumId w:val="26"/>
  </w:num>
  <w:num w:numId="15">
    <w:abstractNumId w:val="29"/>
  </w:num>
  <w:num w:numId="16">
    <w:abstractNumId w:val="22"/>
  </w:num>
  <w:num w:numId="17">
    <w:abstractNumId w:val="33"/>
  </w:num>
  <w:num w:numId="18">
    <w:abstractNumId w:val="18"/>
  </w:num>
  <w:num w:numId="19">
    <w:abstractNumId w:val="2"/>
  </w:num>
  <w:num w:numId="20">
    <w:abstractNumId w:val="17"/>
  </w:num>
  <w:num w:numId="21">
    <w:abstractNumId w:val="5"/>
  </w:num>
  <w:num w:numId="22">
    <w:abstractNumId w:val="38"/>
  </w:num>
  <w:num w:numId="23">
    <w:abstractNumId w:val="7"/>
  </w:num>
  <w:num w:numId="24">
    <w:abstractNumId w:val="37"/>
  </w:num>
  <w:num w:numId="25">
    <w:abstractNumId w:val="30"/>
  </w:num>
  <w:num w:numId="26">
    <w:abstractNumId w:val="15"/>
  </w:num>
  <w:num w:numId="27">
    <w:abstractNumId w:val="14"/>
  </w:num>
  <w:num w:numId="28">
    <w:abstractNumId w:val="25"/>
  </w:num>
  <w:num w:numId="29">
    <w:abstractNumId w:val="21"/>
  </w:num>
  <w:num w:numId="30">
    <w:abstractNumId w:val="39"/>
  </w:num>
  <w:num w:numId="31">
    <w:abstractNumId w:val="4"/>
  </w:num>
  <w:num w:numId="32">
    <w:abstractNumId w:val="9"/>
  </w:num>
  <w:num w:numId="33">
    <w:abstractNumId w:val="23"/>
  </w:num>
  <w:num w:numId="34">
    <w:abstractNumId w:val="28"/>
  </w:num>
  <w:num w:numId="35">
    <w:abstractNumId w:val="19"/>
  </w:num>
  <w:num w:numId="36">
    <w:abstractNumId w:val="20"/>
  </w:num>
  <w:num w:numId="37">
    <w:abstractNumId w:val="6"/>
  </w:num>
  <w:num w:numId="38">
    <w:abstractNumId w:val="0"/>
  </w:num>
  <w:num w:numId="39">
    <w:abstractNumId w:val="34"/>
  </w:num>
  <w:num w:numId="40">
    <w:abstractNumId w:val="13"/>
  </w:num>
  <w:num w:numId="41">
    <w:abstractNumId w:val="35"/>
  </w:num>
  <w:num w:numId="42">
    <w:abstractNumId w:val="8"/>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8CF"/>
    <w:rsid w:val="00003176"/>
    <w:rsid w:val="0001039A"/>
    <w:rsid w:val="00020F23"/>
    <w:rsid w:val="00056BEF"/>
    <w:rsid w:val="000712AA"/>
    <w:rsid w:val="00072B8B"/>
    <w:rsid w:val="0007527E"/>
    <w:rsid w:val="00097250"/>
    <w:rsid w:val="00097345"/>
    <w:rsid w:val="000B42FD"/>
    <w:rsid w:val="000D0CDC"/>
    <w:rsid w:val="000E5455"/>
    <w:rsid w:val="000F4A09"/>
    <w:rsid w:val="00100351"/>
    <w:rsid w:val="001020D3"/>
    <w:rsid w:val="00120E9F"/>
    <w:rsid w:val="0013179D"/>
    <w:rsid w:val="00164408"/>
    <w:rsid w:val="00165B85"/>
    <w:rsid w:val="00193F60"/>
    <w:rsid w:val="001A5D1B"/>
    <w:rsid w:val="001D49AF"/>
    <w:rsid w:val="0020581E"/>
    <w:rsid w:val="00207609"/>
    <w:rsid w:val="00223B32"/>
    <w:rsid w:val="002307B8"/>
    <w:rsid w:val="0024598E"/>
    <w:rsid w:val="002506F8"/>
    <w:rsid w:val="0027287C"/>
    <w:rsid w:val="002B6958"/>
    <w:rsid w:val="002C0A83"/>
    <w:rsid w:val="002E62B5"/>
    <w:rsid w:val="002F17BC"/>
    <w:rsid w:val="002F37E9"/>
    <w:rsid w:val="002F42F2"/>
    <w:rsid w:val="002F70A3"/>
    <w:rsid w:val="00311B43"/>
    <w:rsid w:val="00322778"/>
    <w:rsid w:val="00340DCD"/>
    <w:rsid w:val="00343936"/>
    <w:rsid w:val="003505A5"/>
    <w:rsid w:val="0035087A"/>
    <w:rsid w:val="00354E23"/>
    <w:rsid w:val="00364A4B"/>
    <w:rsid w:val="0039088D"/>
    <w:rsid w:val="00391D04"/>
    <w:rsid w:val="00395024"/>
    <w:rsid w:val="003977FE"/>
    <w:rsid w:val="003B16D6"/>
    <w:rsid w:val="003B7397"/>
    <w:rsid w:val="003C283B"/>
    <w:rsid w:val="003C76ED"/>
    <w:rsid w:val="003D42BC"/>
    <w:rsid w:val="003F38C3"/>
    <w:rsid w:val="004024B1"/>
    <w:rsid w:val="00403564"/>
    <w:rsid w:val="00412D77"/>
    <w:rsid w:val="00424540"/>
    <w:rsid w:val="0042774C"/>
    <w:rsid w:val="00461F04"/>
    <w:rsid w:val="00462DB0"/>
    <w:rsid w:val="00463CE8"/>
    <w:rsid w:val="00477553"/>
    <w:rsid w:val="00485C55"/>
    <w:rsid w:val="00493B13"/>
    <w:rsid w:val="00494B1D"/>
    <w:rsid w:val="004C427C"/>
    <w:rsid w:val="004D4FC8"/>
    <w:rsid w:val="004D58CF"/>
    <w:rsid w:val="004D7CF9"/>
    <w:rsid w:val="004E0E1F"/>
    <w:rsid w:val="004E3231"/>
    <w:rsid w:val="004E54A1"/>
    <w:rsid w:val="004E6C24"/>
    <w:rsid w:val="005524C8"/>
    <w:rsid w:val="00562649"/>
    <w:rsid w:val="00585519"/>
    <w:rsid w:val="00592B31"/>
    <w:rsid w:val="005A3FD8"/>
    <w:rsid w:val="005B4061"/>
    <w:rsid w:val="005B55CE"/>
    <w:rsid w:val="005C4BC3"/>
    <w:rsid w:val="005D192C"/>
    <w:rsid w:val="005E0568"/>
    <w:rsid w:val="005E2B0C"/>
    <w:rsid w:val="005E6D44"/>
    <w:rsid w:val="005F064C"/>
    <w:rsid w:val="005F3682"/>
    <w:rsid w:val="005F6DD6"/>
    <w:rsid w:val="00603A12"/>
    <w:rsid w:val="00603A76"/>
    <w:rsid w:val="00622BC8"/>
    <w:rsid w:val="0063109E"/>
    <w:rsid w:val="006328E2"/>
    <w:rsid w:val="0063467B"/>
    <w:rsid w:val="00635F77"/>
    <w:rsid w:val="00651BE5"/>
    <w:rsid w:val="006932C1"/>
    <w:rsid w:val="006B76E4"/>
    <w:rsid w:val="006F17BE"/>
    <w:rsid w:val="00712AA4"/>
    <w:rsid w:val="007378AF"/>
    <w:rsid w:val="00737DAB"/>
    <w:rsid w:val="00742187"/>
    <w:rsid w:val="007477B4"/>
    <w:rsid w:val="0075090C"/>
    <w:rsid w:val="007824E3"/>
    <w:rsid w:val="0078493C"/>
    <w:rsid w:val="007E05A6"/>
    <w:rsid w:val="008123D0"/>
    <w:rsid w:val="008349C7"/>
    <w:rsid w:val="00835AA1"/>
    <w:rsid w:val="00846DA7"/>
    <w:rsid w:val="00854020"/>
    <w:rsid w:val="00854E15"/>
    <w:rsid w:val="0086335B"/>
    <w:rsid w:val="008837EB"/>
    <w:rsid w:val="00891496"/>
    <w:rsid w:val="0089400E"/>
    <w:rsid w:val="00897C24"/>
    <w:rsid w:val="008C5ED3"/>
    <w:rsid w:val="008C7431"/>
    <w:rsid w:val="008D004E"/>
    <w:rsid w:val="008D0212"/>
    <w:rsid w:val="008D15FC"/>
    <w:rsid w:val="008D3540"/>
    <w:rsid w:val="008E1195"/>
    <w:rsid w:val="008E1F02"/>
    <w:rsid w:val="008E253E"/>
    <w:rsid w:val="008F10A5"/>
    <w:rsid w:val="008F38A6"/>
    <w:rsid w:val="00914E7D"/>
    <w:rsid w:val="0092067C"/>
    <w:rsid w:val="00922A71"/>
    <w:rsid w:val="00933461"/>
    <w:rsid w:val="009420FA"/>
    <w:rsid w:val="009430C0"/>
    <w:rsid w:val="00955B3E"/>
    <w:rsid w:val="00970496"/>
    <w:rsid w:val="00996148"/>
    <w:rsid w:val="009971EF"/>
    <w:rsid w:val="009B7B23"/>
    <w:rsid w:val="009C7555"/>
    <w:rsid w:val="00A0685F"/>
    <w:rsid w:val="00A11B52"/>
    <w:rsid w:val="00A312AC"/>
    <w:rsid w:val="00A37E54"/>
    <w:rsid w:val="00A4124F"/>
    <w:rsid w:val="00A42C21"/>
    <w:rsid w:val="00A50369"/>
    <w:rsid w:val="00A50838"/>
    <w:rsid w:val="00A52193"/>
    <w:rsid w:val="00A707DD"/>
    <w:rsid w:val="00A72271"/>
    <w:rsid w:val="00A850E2"/>
    <w:rsid w:val="00AA069E"/>
    <w:rsid w:val="00AA7949"/>
    <w:rsid w:val="00AB1CBE"/>
    <w:rsid w:val="00AB2D1A"/>
    <w:rsid w:val="00AC2CC8"/>
    <w:rsid w:val="00AC6C9B"/>
    <w:rsid w:val="00AD02DC"/>
    <w:rsid w:val="00AD5F68"/>
    <w:rsid w:val="00B07AC6"/>
    <w:rsid w:val="00B14139"/>
    <w:rsid w:val="00B2403C"/>
    <w:rsid w:val="00B35971"/>
    <w:rsid w:val="00B6276A"/>
    <w:rsid w:val="00B63FC3"/>
    <w:rsid w:val="00B72E14"/>
    <w:rsid w:val="00B7364B"/>
    <w:rsid w:val="00B82A6A"/>
    <w:rsid w:val="00B87B4D"/>
    <w:rsid w:val="00BC1133"/>
    <w:rsid w:val="00BE1439"/>
    <w:rsid w:val="00C004FA"/>
    <w:rsid w:val="00C2287B"/>
    <w:rsid w:val="00C4014A"/>
    <w:rsid w:val="00C432C2"/>
    <w:rsid w:val="00C54317"/>
    <w:rsid w:val="00C57AD8"/>
    <w:rsid w:val="00C66E96"/>
    <w:rsid w:val="00C74A94"/>
    <w:rsid w:val="00C850CA"/>
    <w:rsid w:val="00C86B0B"/>
    <w:rsid w:val="00C874E0"/>
    <w:rsid w:val="00CA3AC5"/>
    <w:rsid w:val="00CA79E2"/>
    <w:rsid w:val="00CB50C6"/>
    <w:rsid w:val="00CC3666"/>
    <w:rsid w:val="00CF1937"/>
    <w:rsid w:val="00CF784F"/>
    <w:rsid w:val="00D050FB"/>
    <w:rsid w:val="00D14F0F"/>
    <w:rsid w:val="00D15021"/>
    <w:rsid w:val="00D15CB0"/>
    <w:rsid w:val="00D40AE1"/>
    <w:rsid w:val="00D46E07"/>
    <w:rsid w:val="00D50EF3"/>
    <w:rsid w:val="00D6282D"/>
    <w:rsid w:val="00D73C22"/>
    <w:rsid w:val="00D83717"/>
    <w:rsid w:val="00D85EDF"/>
    <w:rsid w:val="00DA08AB"/>
    <w:rsid w:val="00DA27DA"/>
    <w:rsid w:val="00DA2A11"/>
    <w:rsid w:val="00DA7AA1"/>
    <w:rsid w:val="00DB2FF1"/>
    <w:rsid w:val="00DB4A5A"/>
    <w:rsid w:val="00DC5C06"/>
    <w:rsid w:val="00DC7D4A"/>
    <w:rsid w:val="00E0054F"/>
    <w:rsid w:val="00E07CBA"/>
    <w:rsid w:val="00E07E51"/>
    <w:rsid w:val="00E177E6"/>
    <w:rsid w:val="00E65242"/>
    <w:rsid w:val="00E76F5E"/>
    <w:rsid w:val="00E829CC"/>
    <w:rsid w:val="00E87AE5"/>
    <w:rsid w:val="00EA68C9"/>
    <w:rsid w:val="00EB0397"/>
    <w:rsid w:val="00EB0B3F"/>
    <w:rsid w:val="00F11FB6"/>
    <w:rsid w:val="00F12191"/>
    <w:rsid w:val="00F65D9A"/>
    <w:rsid w:val="00FB3F43"/>
    <w:rsid w:val="00FC7DF9"/>
    <w:rsid w:val="00FF41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AD6C6469-B10E-4C4F-A40C-64EE0C2F3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line="120" w:lineRule="auto"/>
        <w:ind w:right="-57"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24F"/>
    <w:pPr>
      <w:spacing w:line="240" w:lineRule="auto"/>
    </w:pPr>
  </w:style>
  <w:style w:type="paragraph" w:styleId="Heading3">
    <w:name w:val="heading 3"/>
    <w:basedOn w:val="Normal"/>
    <w:link w:val="Heading3Char"/>
    <w:uiPriority w:val="9"/>
    <w:qFormat/>
    <w:rsid w:val="00A4124F"/>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4124F"/>
    <w:rPr>
      <w:rFonts w:ascii="Times New Roman" w:eastAsia="Times New Roman" w:hAnsi="Times New Roman" w:cs="Times New Roman"/>
      <w:b/>
      <w:bCs/>
      <w:sz w:val="27"/>
      <w:szCs w:val="27"/>
    </w:rPr>
  </w:style>
  <w:style w:type="paragraph" w:styleId="ListParagraph">
    <w:name w:val="List Paragraph"/>
    <w:basedOn w:val="Normal"/>
    <w:uiPriority w:val="34"/>
    <w:qFormat/>
    <w:rsid w:val="00A4124F"/>
    <w:pPr>
      <w:ind w:left="720"/>
      <w:contextualSpacing/>
    </w:pPr>
  </w:style>
  <w:style w:type="paragraph" w:styleId="Header">
    <w:name w:val="header"/>
    <w:basedOn w:val="Normal"/>
    <w:link w:val="HeaderChar"/>
    <w:uiPriority w:val="99"/>
    <w:unhideWhenUsed/>
    <w:rsid w:val="0092067C"/>
    <w:pPr>
      <w:tabs>
        <w:tab w:val="center" w:pos="4680"/>
        <w:tab w:val="right" w:pos="9360"/>
      </w:tabs>
      <w:spacing w:before="0"/>
    </w:pPr>
  </w:style>
  <w:style w:type="character" w:customStyle="1" w:styleId="HeaderChar">
    <w:name w:val="Header Char"/>
    <w:basedOn w:val="DefaultParagraphFont"/>
    <w:link w:val="Header"/>
    <w:uiPriority w:val="99"/>
    <w:rsid w:val="0092067C"/>
  </w:style>
  <w:style w:type="paragraph" w:styleId="Footer">
    <w:name w:val="footer"/>
    <w:basedOn w:val="Normal"/>
    <w:link w:val="FooterChar"/>
    <w:uiPriority w:val="99"/>
    <w:unhideWhenUsed/>
    <w:rsid w:val="0092067C"/>
    <w:pPr>
      <w:tabs>
        <w:tab w:val="center" w:pos="4680"/>
        <w:tab w:val="right" w:pos="9360"/>
      </w:tabs>
      <w:spacing w:before="0"/>
    </w:pPr>
  </w:style>
  <w:style w:type="character" w:customStyle="1" w:styleId="FooterChar">
    <w:name w:val="Footer Char"/>
    <w:basedOn w:val="DefaultParagraphFont"/>
    <w:link w:val="Footer"/>
    <w:uiPriority w:val="99"/>
    <w:rsid w:val="0092067C"/>
  </w:style>
  <w:style w:type="table" w:styleId="TableGrid">
    <w:name w:val="Table Grid"/>
    <w:basedOn w:val="TableNormal"/>
    <w:uiPriority w:val="39"/>
    <w:rsid w:val="00FC7DF9"/>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12191"/>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2191"/>
    <w:rPr>
      <w:rFonts w:ascii="Tahoma" w:hAnsi="Tahoma" w:cs="Tahoma"/>
      <w:sz w:val="16"/>
      <w:szCs w:val="16"/>
    </w:rPr>
  </w:style>
  <w:style w:type="character" w:styleId="PlaceholderText">
    <w:name w:val="Placeholder Text"/>
    <w:basedOn w:val="DefaultParagraphFont"/>
    <w:uiPriority w:val="99"/>
    <w:semiHidden/>
    <w:rsid w:val="00603A12"/>
    <w:rPr>
      <w:color w:val="808080"/>
    </w:rPr>
  </w:style>
  <w:style w:type="paragraph" w:styleId="Caption">
    <w:name w:val="caption"/>
    <w:basedOn w:val="Normal"/>
    <w:next w:val="Normal"/>
    <w:uiPriority w:val="35"/>
    <w:unhideWhenUsed/>
    <w:qFormat/>
    <w:rsid w:val="00AD5F68"/>
    <w:pPr>
      <w:spacing w:before="0" w:after="200"/>
      <w:ind w:right="0" w:firstLine="0"/>
    </w:pPr>
    <w:rPr>
      <w:rFonts w:ascii="Calibri" w:eastAsia="Calibri" w:hAnsi="Calibri" w:cs="Times New Roman"/>
      <w:i/>
      <w:iCs/>
      <w:color w:val="44546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700365">
      <w:bodyDiv w:val="1"/>
      <w:marLeft w:val="0"/>
      <w:marRight w:val="0"/>
      <w:marTop w:val="0"/>
      <w:marBottom w:val="0"/>
      <w:divBdr>
        <w:top w:val="none" w:sz="0" w:space="0" w:color="auto"/>
        <w:left w:val="none" w:sz="0" w:space="0" w:color="auto"/>
        <w:bottom w:val="none" w:sz="0" w:space="0" w:color="auto"/>
        <w:right w:val="none" w:sz="0" w:space="0" w:color="auto"/>
      </w:divBdr>
      <w:divsChild>
        <w:div w:id="1561212902">
          <w:marLeft w:val="284"/>
          <w:marRight w:val="0"/>
          <w:marTop w:val="0"/>
          <w:marBottom w:val="0"/>
          <w:divBdr>
            <w:top w:val="none" w:sz="0" w:space="0" w:color="auto"/>
            <w:left w:val="none" w:sz="0" w:space="0" w:color="auto"/>
            <w:bottom w:val="none" w:sz="0" w:space="0" w:color="auto"/>
            <w:right w:val="none" w:sz="0" w:space="0" w:color="auto"/>
          </w:divBdr>
        </w:div>
        <w:div w:id="198591870">
          <w:marLeft w:val="284"/>
          <w:marRight w:val="0"/>
          <w:marTop w:val="0"/>
          <w:marBottom w:val="0"/>
          <w:divBdr>
            <w:top w:val="none" w:sz="0" w:space="0" w:color="auto"/>
            <w:left w:val="none" w:sz="0" w:space="0" w:color="auto"/>
            <w:bottom w:val="none" w:sz="0" w:space="0" w:color="auto"/>
            <w:right w:val="none" w:sz="0" w:space="0" w:color="auto"/>
          </w:divBdr>
        </w:div>
        <w:div w:id="2110663477">
          <w:marLeft w:val="284"/>
          <w:marRight w:val="0"/>
          <w:marTop w:val="0"/>
          <w:marBottom w:val="0"/>
          <w:divBdr>
            <w:top w:val="none" w:sz="0" w:space="0" w:color="auto"/>
            <w:left w:val="none" w:sz="0" w:space="0" w:color="auto"/>
            <w:bottom w:val="none" w:sz="0" w:space="0" w:color="auto"/>
            <w:right w:val="none" w:sz="0" w:space="0" w:color="auto"/>
          </w:divBdr>
        </w:div>
        <w:div w:id="511531203">
          <w:marLeft w:val="284"/>
          <w:marRight w:val="0"/>
          <w:marTop w:val="0"/>
          <w:marBottom w:val="0"/>
          <w:divBdr>
            <w:top w:val="none" w:sz="0" w:space="0" w:color="auto"/>
            <w:left w:val="none" w:sz="0" w:space="0" w:color="auto"/>
            <w:bottom w:val="none" w:sz="0" w:space="0" w:color="auto"/>
            <w:right w:val="none" w:sz="0" w:space="0" w:color="auto"/>
          </w:divBdr>
        </w:div>
        <w:div w:id="1163934915">
          <w:marLeft w:val="284"/>
          <w:marRight w:val="0"/>
          <w:marTop w:val="0"/>
          <w:marBottom w:val="0"/>
          <w:divBdr>
            <w:top w:val="none" w:sz="0" w:space="0" w:color="auto"/>
            <w:left w:val="none" w:sz="0" w:space="0" w:color="auto"/>
            <w:bottom w:val="none" w:sz="0" w:space="0" w:color="auto"/>
            <w:right w:val="none" w:sz="0" w:space="0" w:color="auto"/>
          </w:divBdr>
        </w:div>
        <w:div w:id="381103779">
          <w:marLeft w:val="284"/>
          <w:marRight w:val="0"/>
          <w:marTop w:val="0"/>
          <w:marBottom w:val="0"/>
          <w:divBdr>
            <w:top w:val="none" w:sz="0" w:space="0" w:color="auto"/>
            <w:left w:val="none" w:sz="0" w:space="0" w:color="auto"/>
            <w:bottom w:val="none" w:sz="0" w:space="0" w:color="auto"/>
            <w:right w:val="none" w:sz="0" w:space="0" w:color="auto"/>
          </w:divBdr>
        </w:div>
        <w:div w:id="1126006573">
          <w:marLeft w:val="284"/>
          <w:marRight w:val="0"/>
          <w:marTop w:val="0"/>
          <w:marBottom w:val="0"/>
          <w:divBdr>
            <w:top w:val="none" w:sz="0" w:space="0" w:color="auto"/>
            <w:left w:val="none" w:sz="0" w:space="0" w:color="auto"/>
            <w:bottom w:val="none" w:sz="0" w:space="0" w:color="auto"/>
            <w:right w:val="none" w:sz="0" w:space="0" w:color="auto"/>
          </w:divBdr>
        </w:div>
        <w:div w:id="2110545183">
          <w:marLeft w:val="284"/>
          <w:marRight w:val="0"/>
          <w:marTop w:val="0"/>
          <w:marBottom w:val="0"/>
          <w:divBdr>
            <w:top w:val="none" w:sz="0" w:space="0" w:color="auto"/>
            <w:left w:val="none" w:sz="0" w:space="0" w:color="auto"/>
            <w:bottom w:val="none" w:sz="0" w:space="0" w:color="auto"/>
            <w:right w:val="none" w:sz="0" w:space="0" w:color="auto"/>
          </w:divBdr>
        </w:div>
        <w:div w:id="165436933">
          <w:marLeft w:val="284"/>
          <w:marRight w:val="0"/>
          <w:marTop w:val="0"/>
          <w:marBottom w:val="0"/>
          <w:divBdr>
            <w:top w:val="none" w:sz="0" w:space="0" w:color="auto"/>
            <w:left w:val="none" w:sz="0" w:space="0" w:color="auto"/>
            <w:bottom w:val="none" w:sz="0" w:space="0" w:color="auto"/>
            <w:right w:val="none" w:sz="0" w:space="0" w:color="auto"/>
          </w:divBdr>
        </w:div>
        <w:div w:id="144203609">
          <w:marLeft w:val="709"/>
          <w:marRight w:val="0"/>
          <w:marTop w:val="0"/>
          <w:marBottom w:val="0"/>
          <w:divBdr>
            <w:top w:val="none" w:sz="0" w:space="0" w:color="auto"/>
            <w:left w:val="none" w:sz="0" w:space="0" w:color="auto"/>
            <w:bottom w:val="none" w:sz="0" w:space="0" w:color="auto"/>
            <w:right w:val="none" w:sz="0" w:space="0" w:color="auto"/>
          </w:divBdr>
        </w:div>
        <w:div w:id="1885481106">
          <w:marLeft w:val="709"/>
          <w:marRight w:val="0"/>
          <w:marTop w:val="0"/>
          <w:marBottom w:val="0"/>
          <w:divBdr>
            <w:top w:val="none" w:sz="0" w:space="0" w:color="auto"/>
            <w:left w:val="none" w:sz="0" w:space="0" w:color="auto"/>
            <w:bottom w:val="none" w:sz="0" w:space="0" w:color="auto"/>
            <w:right w:val="none" w:sz="0" w:space="0" w:color="auto"/>
          </w:divBdr>
        </w:div>
        <w:div w:id="46877007">
          <w:marLeft w:val="709"/>
          <w:marRight w:val="0"/>
          <w:marTop w:val="0"/>
          <w:marBottom w:val="0"/>
          <w:divBdr>
            <w:top w:val="none" w:sz="0" w:space="0" w:color="auto"/>
            <w:left w:val="none" w:sz="0" w:space="0" w:color="auto"/>
            <w:bottom w:val="none" w:sz="0" w:space="0" w:color="auto"/>
            <w:right w:val="none" w:sz="0" w:space="0" w:color="auto"/>
          </w:divBdr>
        </w:div>
        <w:div w:id="1838033399">
          <w:marLeft w:val="709"/>
          <w:marRight w:val="0"/>
          <w:marTop w:val="0"/>
          <w:marBottom w:val="0"/>
          <w:divBdr>
            <w:top w:val="none" w:sz="0" w:space="0" w:color="auto"/>
            <w:left w:val="none" w:sz="0" w:space="0" w:color="auto"/>
            <w:bottom w:val="none" w:sz="0" w:space="0" w:color="auto"/>
            <w:right w:val="none" w:sz="0" w:space="0" w:color="auto"/>
          </w:divBdr>
        </w:div>
        <w:div w:id="2121676831">
          <w:marLeft w:val="851"/>
          <w:marRight w:val="0"/>
          <w:marTop w:val="0"/>
          <w:marBottom w:val="0"/>
          <w:divBdr>
            <w:top w:val="none" w:sz="0" w:space="0" w:color="auto"/>
            <w:left w:val="none" w:sz="0" w:space="0" w:color="auto"/>
            <w:bottom w:val="none" w:sz="0" w:space="0" w:color="auto"/>
            <w:right w:val="none" w:sz="0" w:space="0" w:color="auto"/>
          </w:divBdr>
        </w:div>
      </w:divsChild>
    </w:div>
    <w:div w:id="51048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B129A-DC6B-48EC-A597-E8552195F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18</Pages>
  <Words>3157</Words>
  <Characters>17997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cp:lastModifiedBy>
  <cp:revision>17</cp:revision>
  <cp:lastPrinted>2018-09-29T03:36:00Z</cp:lastPrinted>
  <dcterms:created xsi:type="dcterms:W3CDTF">2018-08-02T06:22:00Z</dcterms:created>
  <dcterms:modified xsi:type="dcterms:W3CDTF">2018-09-29T03:36:00Z</dcterms:modified>
</cp:coreProperties>
</file>